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2AE0C" w14:textId="77777777" w:rsidR="00537EEE" w:rsidRPr="000D1E7A" w:rsidRDefault="00537EEE" w:rsidP="00595247">
      <w:pPr>
        <w:spacing w:line="360" w:lineRule="auto"/>
        <w:jc w:val="center"/>
        <w:rPr>
          <w:b/>
          <w:bCs/>
          <w:sz w:val="28"/>
          <w:szCs w:val="28"/>
          <w:lang w:val="lv-LV"/>
        </w:rPr>
      </w:pPr>
      <w:r w:rsidRPr="000D1E7A">
        <w:rPr>
          <w:b/>
          <w:bCs/>
          <w:sz w:val="28"/>
          <w:szCs w:val="28"/>
          <w:lang w:val="lv-LV"/>
        </w:rPr>
        <w:t>SKAIDROJOŠS  APRAKST</w:t>
      </w:r>
      <w:r w:rsidR="00EB4F1A" w:rsidRPr="000D1E7A">
        <w:rPr>
          <w:b/>
          <w:bCs/>
          <w:sz w:val="28"/>
          <w:szCs w:val="28"/>
          <w:lang w:val="lv-LV"/>
        </w:rPr>
        <w:t>S</w:t>
      </w:r>
    </w:p>
    <w:p w14:paraId="5682AE0D" w14:textId="77777777" w:rsidR="00025B3F" w:rsidRPr="000D1E7A" w:rsidRDefault="00025B3F" w:rsidP="00025B3F">
      <w:pPr>
        <w:numPr>
          <w:ilvl w:val="0"/>
          <w:numId w:val="6"/>
        </w:numPr>
        <w:spacing w:line="360" w:lineRule="auto"/>
        <w:rPr>
          <w:b/>
          <w:bCs/>
          <w:sz w:val="28"/>
          <w:szCs w:val="28"/>
          <w:lang w:val="lv-LV"/>
        </w:rPr>
      </w:pPr>
      <w:r w:rsidRPr="000D1E7A">
        <w:rPr>
          <w:b/>
          <w:bCs/>
          <w:sz w:val="28"/>
          <w:szCs w:val="28"/>
          <w:lang w:val="lv-LV"/>
        </w:rPr>
        <w:t>Vispārīgie rādītāji</w:t>
      </w:r>
    </w:p>
    <w:p w14:paraId="5682AE0E" w14:textId="0275FFB2" w:rsidR="00C970D6" w:rsidRPr="000D1E7A" w:rsidRDefault="00537EEE" w:rsidP="00025B3F">
      <w:pPr>
        <w:autoSpaceDE w:val="0"/>
        <w:autoSpaceDN w:val="0"/>
        <w:adjustRightInd w:val="0"/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b/>
          <w:bCs/>
          <w:sz w:val="28"/>
          <w:szCs w:val="28"/>
          <w:lang w:val="lv-LV"/>
        </w:rPr>
        <w:tab/>
      </w:r>
      <w:r w:rsidRPr="000D1E7A">
        <w:rPr>
          <w:bCs/>
          <w:sz w:val="28"/>
          <w:szCs w:val="28"/>
          <w:lang w:val="lv-LV"/>
        </w:rPr>
        <w:t>Dot</w:t>
      </w:r>
      <w:r w:rsidR="000D1E7A" w:rsidRPr="000D1E7A">
        <w:rPr>
          <w:bCs/>
          <w:sz w:val="28"/>
          <w:szCs w:val="28"/>
          <w:lang w:val="lv-LV"/>
        </w:rPr>
        <w:t>ās</w:t>
      </w:r>
      <w:r w:rsidR="00814FEF" w:rsidRPr="000D1E7A">
        <w:rPr>
          <w:bCs/>
          <w:sz w:val="28"/>
          <w:szCs w:val="28"/>
          <w:lang w:val="lv-LV"/>
        </w:rPr>
        <w:t xml:space="preserve"> </w:t>
      </w:r>
      <w:r w:rsidR="000D1E7A" w:rsidRPr="000D1E7A">
        <w:rPr>
          <w:bCs/>
          <w:sz w:val="28"/>
          <w:szCs w:val="28"/>
          <w:lang w:val="lv-LV"/>
        </w:rPr>
        <w:t>dzīvojamās</w:t>
      </w:r>
      <w:r w:rsidR="00BB10B3" w:rsidRPr="000D1E7A">
        <w:rPr>
          <w:bCs/>
          <w:sz w:val="28"/>
          <w:szCs w:val="28"/>
          <w:lang w:val="lv-LV"/>
        </w:rPr>
        <w:t xml:space="preserve"> mājas </w:t>
      </w:r>
      <w:r w:rsidR="005342AF">
        <w:rPr>
          <w:bCs/>
          <w:sz w:val="28"/>
          <w:szCs w:val="28"/>
          <w:lang w:val="lv-LV"/>
        </w:rPr>
        <w:t>Februāra ielā 35</w:t>
      </w:r>
      <w:r w:rsidR="000D1E7A" w:rsidRPr="000D1E7A">
        <w:rPr>
          <w:bCs/>
          <w:sz w:val="28"/>
          <w:szCs w:val="28"/>
          <w:lang w:val="lv-LV"/>
        </w:rPr>
        <w:t>, Daugavpilī</w:t>
      </w:r>
      <w:r w:rsidR="001E079E" w:rsidRPr="000D1E7A">
        <w:rPr>
          <w:bCs/>
          <w:sz w:val="28"/>
          <w:szCs w:val="28"/>
          <w:lang w:val="lv-LV"/>
        </w:rPr>
        <w:t xml:space="preserve"> jumta</w:t>
      </w:r>
      <w:r w:rsidRPr="000D1E7A">
        <w:rPr>
          <w:bCs/>
          <w:sz w:val="28"/>
          <w:szCs w:val="28"/>
          <w:lang w:val="lv-LV"/>
        </w:rPr>
        <w:t xml:space="preserve"> </w:t>
      </w:r>
      <w:r w:rsidR="00BA1AF0" w:rsidRPr="000D1E7A">
        <w:rPr>
          <w:bCs/>
          <w:sz w:val="28"/>
          <w:szCs w:val="28"/>
          <w:lang w:val="lv-LV"/>
        </w:rPr>
        <w:t>seguma nomaiņas</w:t>
      </w:r>
      <w:r w:rsidR="00060326" w:rsidRPr="000D1E7A">
        <w:rPr>
          <w:bCs/>
          <w:sz w:val="28"/>
          <w:szCs w:val="28"/>
          <w:lang w:val="lv-LV"/>
        </w:rPr>
        <w:t xml:space="preserve"> </w:t>
      </w:r>
      <w:r w:rsidR="00934D0A">
        <w:rPr>
          <w:bCs/>
          <w:sz w:val="28"/>
          <w:szCs w:val="28"/>
          <w:lang w:val="lv-LV"/>
        </w:rPr>
        <w:t>būvniecības</w:t>
      </w:r>
      <w:r w:rsidR="00060326" w:rsidRPr="000D1E7A">
        <w:rPr>
          <w:bCs/>
          <w:sz w:val="28"/>
          <w:szCs w:val="28"/>
          <w:lang w:val="lv-LV"/>
        </w:rPr>
        <w:t xml:space="preserve"> ieceres dokument</w:t>
      </w:r>
      <w:r w:rsidR="00EB4F1A" w:rsidRPr="000D1E7A">
        <w:rPr>
          <w:bCs/>
          <w:sz w:val="28"/>
          <w:szCs w:val="28"/>
          <w:lang w:val="lv-LV"/>
        </w:rPr>
        <w:t>ā</w:t>
      </w:r>
      <w:r w:rsidR="00060326" w:rsidRPr="000D1E7A">
        <w:rPr>
          <w:bCs/>
          <w:sz w:val="28"/>
          <w:szCs w:val="28"/>
          <w:lang w:val="lv-LV"/>
        </w:rPr>
        <w:t>cij</w:t>
      </w:r>
      <w:r w:rsidR="00EB4F1A" w:rsidRPr="000D1E7A">
        <w:rPr>
          <w:bCs/>
          <w:sz w:val="28"/>
          <w:szCs w:val="28"/>
          <w:lang w:val="lv-LV"/>
        </w:rPr>
        <w:t>u</w:t>
      </w:r>
      <w:r w:rsidR="00060326" w:rsidRPr="000D1E7A">
        <w:rPr>
          <w:bCs/>
          <w:sz w:val="28"/>
          <w:szCs w:val="28"/>
          <w:lang w:val="lv-LV"/>
        </w:rPr>
        <w:t xml:space="preserve"> (turpmāk – projekts) </w:t>
      </w:r>
      <w:r w:rsidRPr="000D1E7A">
        <w:rPr>
          <w:bCs/>
          <w:sz w:val="28"/>
          <w:szCs w:val="28"/>
          <w:lang w:val="lv-LV"/>
        </w:rPr>
        <w:t>izstr</w:t>
      </w:r>
      <w:r w:rsidR="00CA76D3" w:rsidRPr="000D1E7A">
        <w:rPr>
          <w:bCs/>
          <w:sz w:val="28"/>
          <w:szCs w:val="28"/>
          <w:lang w:val="lv-LV"/>
        </w:rPr>
        <w:t>ādāja SIA „NeoForm” 202</w:t>
      </w:r>
      <w:r w:rsidR="005342AF">
        <w:rPr>
          <w:bCs/>
          <w:sz w:val="28"/>
          <w:szCs w:val="28"/>
          <w:lang w:val="lv-LV"/>
        </w:rPr>
        <w:t>5</w:t>
      </w:r>
      <w:r w:rsidRPr="000D1E7A">
        <w:rPr>
          <w:bCs/>
          <w:sz w:val="28"/>
          <w:szCs w:val="28"/>
          <w:lang w:val="lv-LV"/>
        </w:rPr>
        <w:t xml:space="preserve">.gada </w:t>
      </w:r>
      <w:r w:rsidR="005342AF">
        <w:rPr>
          <w:bCs/>
          <w:sz w:val="28"/>
          <w:szCs w:val="28"/>
          <w:lang w:val="lv-LV"/>
        </w:rPr>
        <w:t>janvārī</w:t>
      </w:r>
      <w:r w:rsidR="003B592A" w:rsidRPr="000D1E7A">
        <w:rPr>
          <w:bCs/>
          <w:sz w:val="28"/>
          <w:szCs w:val="28"/>
          <w:lang w:val="lv-LV"/>
        </w:rPr>
        <w:t xml:space="preserve"> </w:t>
      </w:r>
      <w:r w:rsidRPr="000D1E7A">
        <w:rPr>
          <w:bCs/>
          <w:sz w:val="28"/>
          <w:szCs w:val="28"/>
          <w:lang w:val="lv-LV"/>
        </w:rPr>
        <w:t>pēc SIA „DDzKSU” pasūtījuma</w:t>
      </w:r>
      <w:r w:rsidR="002B7C99" w:rsidRPr="000D1E7A">
        <w:rPr>
          <w:bCs/>
          <w:sz w:val="28"/>
          <w:szCs w:val="28"/>
          <w:lang w:val="lv-LV"/>
        </w:rPr>
        <w:t xml:space="preserve"> un</w:t>
      </w:r>
      <w:r w:rsidR="00C970D6" w:rsidRPr="000D1E7A">
        <w:rPr>
          <w:rFonts w:eastAsia="Arial Unicode MS"/>
          <w:sz w:val="28"/>
          <w:szCs w:val="28"/>
          <w:lang w:val="lv-LV"/>
        </w:rPr>
        <w:t xml:space="preserve"> pamatojoties uz apsekošanas rezultātiem, Latvijas būvnormatīvu (LBN) un citu LR spēkā esošo normatīvo dokumentu prasīb</w:t>
      </w:r>
      <w:r w:rsidR="000D1E7A" w:rsidRPr="000D1E7A">
        <w:rPr>
          <w:rFonts w:eastAsia="Arial Unicode MS"/>
          <w:sz w:val="28"/>
          <w:szCs w:val="28"/>
          <w:lang w:val="lv-LV"/>
        </w:rPr>
        <w:t>ām</w:t>
      </w:r>
      <w:r w:rsidR="00C970D6" w:rsidRPr="000D1E7A">
        <w:rPr>
          <w:rFonts w:eastAsia="Arial Unicode MS"/>
          <w:sz w:val="28"/>
          <w:szCs w:val="28"/>
          <w:lang w:val="lv-LV"/>
        </w:rPr>
        <w:t>:</w:t>
      </w:r>
    </w:p>
    <w:p w14:paraId="5682AE0F" w14:textId="1EA91D55" w:rsidR="00514373" w:rsidRPr="00952745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Būvniecības likum</w:t>
      </w:r>
      <w:r w:rsidR="00EB4F1A" w:rsidRPr="000D1E7A">
        <w:rPr>
          <w:sz w:val="28"/>
          <w:szCs w:val="28"/>
          <w:lang w:val="lv-LV"/>
        </w:rPr>
        <w:t>s</w:t>
      </w:r>
      <w:r w:rsidRPr="000D1E7A">
        <w:rPr>
          <w:sz w:val="28"/>
          <w:szCs w:val="28"/>
          <w:lang w:val="lv-LV"/>
        </w:rPr>
        <w:t>,</w:t>
      </w:r>
    </w:p>
    <w:p w14:paraId="5FE1047D" w14:textId="71F041FC" w:rsidR="00952745" w:rsidRPr="000D1E7A" w:rsidRDefault="00952745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Darba aizsardzības likums;</w:t>
      </w:r>
    </w:p>
    <w:p w14:paraId="5682AE10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MK500 ”Vispārīgie būvnoteikumi”,</w:t>
      </w:r>
    </w:p>
    <w:p w14:paraId="5682AE11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MK529”</w:t>
      </w:r>
      <w:r w:rsidRPr="000D1E7A">
        <w:rPr>
          <w:rFonts w:eastAsia="Arial Unicode MS"/>
          <w:sz w:val="28"/>
          <w:szCs w:val="28"/>
          <w:lang w:val="lv-LV"/>
        </w:rPr>
        <w:t xml:space="preserve"> </w:t>
      </w:r>
      <w:r w:rsidRPr="000D1E7A">
        <w:rPr>
          <w:sz w:val="28"/>
          <w:szCs w:val="28"/>
          <w:lang w:val="lv-LV"/>
        </w:rPr>
        <w:t>Ēku būvnoteikumi”,</w:t>
      </w:r>
    </w:p>
    <w:p w14:paraId="5682AE12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LBN 201-15 “Būvju ugunsdrošība”</w:t>
      </w:r>
    </w:p>
    <w:p w14:paraId="350F0860" w14:textId="77777777" w:rsidR="00633C4B" w:rsidRPr="000D1E7A" w:rsidRDefault="00633C4B" w:rsidP="00633C4B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t>LBN 2</w:t>
      </w:r>
      <w:r>
        <w:rPr>
          <w:rFonts w:eastAsia="Arial Unicode MS"/>
          <w:sz w:val="28"/>
          <w:szCs w:val="28"/>
          <w:lang w:val="lv-LV"/>
        </w:rPr>
        <w:t>17</w:t>
      </w:r>
      <w:r w:rsidRPr="000D1E7A">
        <w:rPr>
          <w:rFonts w:eastAsia="Arial Unicode MS"/>
          <w:sz w:val="28"/>
          <w:szCs w:val="28"/>
          <w:lang w:val="lv-LV"/>
        </w:rPr>
        <w:t>-</w:t>
      </w:r>
      <w:r>
        <w:rPr>
          <w:rFonts w:eastAsia="Arial Unicode MS"/>
          <w:sz w:val="28"/>
          <w:szCs w:val="28"/>
          <w:lang w:val="lv-LV"/>
        </w:rPr>
        <w:t>2</w:t>
      </w:r>
      <w:r w:rsidRPr="000D1E7A">
        <w:rPr>
          <w:rFonts w:eastAsia="Arial Unicode MS"/>
          <w:sz w:val="28"/>
          <w:szCs w:val="28"/>
          <w:lang w:val="lv-LV"/>
        </w:rPr>
        <w:t>4 “</w:t>
      </w:r>
      <w:r>
        <w:rPr>
          <w:rFonts w:eastAsia="Arial Unicode MS"/>
          <w:sz w:val="28"/>
          <w:szCs w:val="28"/>
          <w:lang w:val="lv-LV"/>
        </w:rPr>
        <w:t>Būvkonstrukciju projektēšanas būvnormatīvs</w:t>
      </w:r>
      <w:r w:rsidRPr="000D1E7A">
        <w:rPr>
          <w:rFonts w:eastAsia="Arial Unicode MS"/>
          <w:sz w:val="28"/>
          <w:szCs w:val="28"/>
          <w:lang w:val="lv-LV"/>
        </w:rPr>
        <w:t>”,</w:t>
      </w:r>
    </w:p>
    <w:p w14:paraId="5682AE14" w14:textId="77777777" w:rsidR="00514373" w:rsidRPr="002F6E11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color w:val="000000"/>
          <w:sz w:val="28"/>
          <w:szCs w:val="28"/>
          <w:lang w:val="lv-LV"/>
        </w:rPr>
        <w:t>LBN 202-18 "Būvniecības ieceres dokumentācijas noformēšana",</w:t>
      </w:r>
    </w:p>
    <w:p w14:paraId="525E0BC3" w14:textId="328C1208" w:rsidR="002F6E11" w:rsidRPr="00447F0A" w:rsidRDefault="002F6E11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color w:val="000000"/>
          <w:sz w:val="28"/>
          <w:szCs w:val="28"/>
          <w:lang w:val="lv-LV"/>
        </w:rPr>
        <w:t>LBN 200-21 “</w:t>
      </w:r>
      <w:r w:rsidR="00447F0A">
        <w:rPr>
          <w:color w:val="000000"/>
          <w:sz w:val="28"/>
          <w:szCs w:val="28"/>
          <w:lang w:val="lv-LV"/>
        </w:rPr>
        <w:t>Būvju vispārīgo prasību būvnormatīvs”;</w:t>
      </w:r>
    </w:p>
    <w:p w14:paraId="0D7521DF" w14:textId="1E335EAC" w:rsidR="00447F0A" w:rsidRPr="003B34F9" w:rsidRDefault="00447F0A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color w:val="000000"/>
          <w:sz w:val="28"/>
          <w:szCs w:val="28"/>
          <w:lang w:val="lv-LV"/>
        </w:rPr>
        <w:t>LBN 002-19 “</w:t>
      </w:r>
      <w:r w:rsidR="003B34F9">
        <w:rPr>
          <w:color w:val="000000"/>
          <w:sz w:val="28"/>
          <w:szCs w:val="28"/>
          <w:lang w:val="lv-LV"/>
        </w:rPr>
        <w:t>Ēku norobežojošo konstrukciju siltumtehnika”;</w:t>
      </w:r>
    </w:p>
    <w:p w14:paraId="00511722" w14:textId="77777777" w:rsidR="00DB0187" w:rsidRDefault="00DB0187" w:rsidP="00DB0187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rFonts w:eastAsia="Arial Unicode MS"/>
          <w:sz w:val="28"/>
          <w:szCs w:val="28"/>
          <w:lang w:val="lv-LV"/>
        </w:rPr>
        <w:t>MK 92 “Darba aizsardzības prasības, veicot būvdarbus”,</w:t>
      </w:r>
    </w:p>
    <w:p w14:paraId="45F40548" w14:textId="77777777" w:rsidR="006008D3" w:rsidRDefault="006008D3" w:rsidP="006008D3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rFonts w:eastAsia="Arial Unicode MS"/>
          <w:sz w:val="28"/>
          <w:szCs w:val="28"/>
          <w:lang w:val="lv-LV"/>
        </w:rPr>
        <w:t>MK 143 “Darba aizsardzības prasības, strādājot augstumā”,</w:t>
      </w:r>
    </w:p>
    <w:p w14:paraId="0AC81B06" w14:textId="77777777" w:rsidR="004A622F" w:rsidRPr="00125716" w:rsidRDefault="004A622F" w:rsidP="004A622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color w:val="000000"/>
          <w:sz w:val="28"/>
          <w:szCs w:val="28"/>
          <w:lang w:val="lv-LV"/>
        </w:rPr>
        <w:t>MK 238 “Ugunsdrošības noteikumi”,</w:t>
      </w:r>
    </w:p>
    <w:p w14:paraId="7499FDFE" w14:textId="6A2EDE70" w:rsidR="003B34F9" w:rsidRPr="0002357D" w:rsidRDefault="0002357D" w:rsidP="0002357D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rFonts w:eastAsia="Arial Unicode MS"/>
          <w:sz w:val="28"/>
          <w:szCs w:val="28"/>
          <w:lang w:val="lv-LV"/>
        </w:rPr>
        <w:t>MK 400 “Darba aizsardzības prasības drošības zīmju lietošanā”,</w:t>
      </w:r>
    </w:p>
    <w:p w14:paraId="28D7F0FE" w14:textId="4B55BF51" w:rsidR="008A1C8A" w:rsidRPr="008A1C8A" w:rsidRDefault="008A1C8A" w:rsidP="00025B3F">
      <w:pPr>
        <w:pStyle w:val="Sarakstarindkopa"/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8A1C8A">
        <w:rPr>
          <w:color w:val="000000"/>
          <w:sz w:val="28"/>
          <w:szCs w:val="28"/>
          <w:lang w:val="lv-LV"/>
        </w:rPr>
        <w:t>2024.gada 25.aprīļa Daugavpils valstspilsētas pašvaldības domes saistošie noteikumi Nr. 19</w:t>
      </w:r>
      <w:r w:rsidRPr="008A1C8A">
        <w:rPr>
          <w:rFonts w:eastAsia="Arial Unicode MS"/>
          <w:color w:val="000000"/>
          <w:sz w:val="28"/>
          <w:szCs w:val="28"/>
          <w:lang w:val="lv-LV"/>
        </w:rPr>
        <w:t xml:space="preserve"> </w:t>
      </w:r>
      <w:r w:rsidRPr="008A1C8A">
        <w:rPr>
          <w:rFonts w:eastAsia="Arial Unicode MS"/>
          <w:sz w:val="28"/>
          <w:szCs w:val="28"/>
          <w:lang w:val="lv-LV"/>
        </w:rPr>
        <w:t>„</w:t>
      </w:r>
      <w:r w:rsidRPr="008A1C8A">
        <w:rPr>
          <w:lang w:val="lv-LV"/>
        </w:rPr>
        <w:t xml:space="preserve"> </w:t>
      </w:r>
      <w:r w:rsidRPr="008A1C8A">
        <w:rPr>
          <w:rFonts w:eastAsia="Arial Unicode MS"/>
          <w:sz w:val="28"/>
          <w:szCs w:val="28"/>
          <w:lang w:val="lv-LV"/>
        </w:rPr>
        <w:t xml:space="preserve">Par teritoriju un būvju uzturēšanu Daugavpils valstspilsētā” </w:t>
      </w:r>
      <w:r w:rsidRPr="008A1C8A">
        <w:rPr>
          <w:sz w:val="28"/>
          <w:szCs w:val="28"/>
          <w:shd w:val="clear" w:color="auto" w:fill="FFFFFF"/>
          <w:lang w:val="lv-LV"/>
        </w:rPr>
        <w:t>un citu spēkā esošo normatīvo dokumentu prasības.</w:t>
      </w:r>
    </w:p>
    <w:p w14:paraId="5682AE17" w14:textId="77777777" w:rsidR="00514373" w:rsidRPr="000D1E7A" w:rsidRDefault="00514373" w:rsidP="00514373">
      <w:pPr>
        <w:ind w:left="420"/>
        <w:rPr>
          <w:rFonts w:eastAsia="Arial Unicode MS"/>
          <w:sz w:val="22"/>
          <w:szCs w:val="22"/>
          <w:lang w:val="lv-LV"/>
        </w:rPr>
      </w:pPr>
    </w:p>
    <w:p w14:paraId="5682AE18" w14:textId="77777777" w:rsidR="00C970D6" w:rsidRPr="000D1E7A" w:rsidRDefault="00C970D6" w:rsidP="00EB4F1A">
      <w:pPr>
        <w:numPr>
          <w:ilvl w:val="0"/>
          <w:numId w:val="6"/>
        </w:numPr>
        <w:jc w:val="both"/>
        <w:rPr>
          <w:rFonts w:eastAsia="Arial Unicode MS"/>
          <w:b/>
          <w:sz w:val="28"/>
          <w:szCs w:val="28"/>
          <w:lang w:val="lv-LV"/>
        </w:rPr>
      </w:pPr>
      <w:r w:rsidRPr="000D1E7A">
        <w:rPr>
          <w:rFonts w:eastAsia="Arial Unicode MS"/>
          <w:b/>
          <w:sz w:val="28"/>
          <w:szCs w:val="28"/>
          <w:lang w:val="lv-LV"/>
        </w:rPr>
        <w:t>Paredzamie darbi</w:t>
      </w:r>
    </w:p>
    <w:p w14:paraId="5682AE19" w14:textId="77777777" w:rsidR="00EB4F1A" w:rsidRPr="000D1E7A" w:rsidRDefault="00EB4F1A" w:rsidP="00EB4F1A">
      <w:pPr>
        <w:ind w:left="720"/>
        <w:jc w:val="both"/>
        <w:rPr>
          <w:rFonts w:eastAsia="Arial Unicode MS"/>
          <w:lang w:val="lv-LV"/>
        </w:rPr>
      </w:pPr>
    </w:p>
    <w:p w14:paraId="150FD963" w14:textId="76877B03" w:rsidR="007E6850" w:rsidRPr="000D1E7A" w:rsidRDefault="00537EEE" w:rsidP="002C4416">
      <w:pPr>
        <w:spacing w:line="276" w:lineRule="auto"/>
        <w:ind w:firstLine="349"/>
        <w:jc w:val="both"/>
        <w:rPr>
          <w:bCs/>
          <w:sz w:val="28"/>
          <w:szCs w:val="28"/>
          <w:lang w:val="lv-LV"/>
        </w:rPr>
      </w:pPr>
      <w:r w:rsidRPr="000D1E7A">
        <w:rPr>
          <w:bCs/>
          <w:sz w:val="28"/>
          <w:szCs w:val="28"/>
          <w:lang w:val="lv-LV"/>
        </w:rPr>
        <w:t xml:space="preserve">Saskaņā </w:t>
      </w:r>
      <w:r w:rsidR="006D2A54" w:rsidRPr="000D1E7A">
        <w:rPr>
          <w:bCs/>
          <w:sz w:val="28"/>
          <w:szCs w:val="28"/>
          <w:lang w:val="lv-LV"/>
        </w:rPr>
        <w:t>ar uzdevumu dotajā projektā</w:t>
      </w:r>
      <w:r w:rsidR="009C584A">
        <w:rPr>
          <w:bCs/>
          <w:sz w:val="28"/>
          <w:szCs w:val="28"/>
          <w:lang w:val="lv-LV"/>
        </w:rPr>
        <w:t xml:space="preserve"> veikta jumta konstrukciju</w:t>
      </w:r>
      <w:r w:rsidR="00E477CC">
        <w:rPr>
          <w:bCs/>
          <w:sz w:val="28"/>
          <w:szCs w:val="28"/>
          <w:lang w:val="lv-LV"/>
        </w:rPr>
        <w:t>, seguma, ventilācijas sistēmas un lietus ūdens noteksistēmas</w:t>
      </w:r>
      <w:r w:rsidR="00110FB7">
        <w:rPr>
          <w:bCs/>
          <w:sz w:val="28"/>
          <w:szCs w:val="28"/>
          <w:lang w:val="lv-LV"/>
        </w:rPr>
        <w:t xml:space="preserve"> apsekošana.</w:t>
      </w:r>
      <w:r w:rsidR="004F465F">
        <w:rPr>
          <w:bCs/>
          <w:sz w:val="28"/>
          <w:szCs w:val="28"/>
          <w:lang w:val="lv-LV"/>
        </w:rPr>
        <w:t xml:space="preserve"> </w:t>
      </w:r>
      <w:r w:rsidR="003D465F" w:rsidRPr="000D1E7A">
        <w:rPr>
          <w:rFonts w:eastAsia="Arial Unicode MS"/>
          <w:sz w:val="28"/>
          <w:szCs w:val="28"/>
          <w:lang w:val="lv-LV"/>
        </w:rPr>
        <w:t>Objektā apsekošanas laikā, tika konstatēts, ka esošā jumta konstrukcija</w:t>
      </w:r>
      <w:r w:rsidR="00BA5370">
        <w:rPr>
          <w:rFonts w:eastAsia="Arial Unicode MS"/>
          <w:sz w:val="28"/>
          <w:szCs w:val="28"/>
          <w:lang w:val="lv-LV"/>
        </w:rPr>
        <w:t xml:space="preserve"> ir divslīpju</w:t>
      </w:r>
      <w:r w:rsidR="004E4C9A">
        <w:rPr>
          <w:rFonts w:eastAsia="Arial Unicode MS"/>
          <w:sz w:val="28"/>
          <w:szCs w:val="28"/>
          <w:lang w:val="lv-LV"/>
        </w:rPr>
        <w:t xml:space="preserve"> un</w:t>
      </w:r>
      <w:r w:rsidR="003D465F" w:rsidRPr="000D1E7A">
        <w:rPr>
          <w:rFonts w:eastAsia="Arial Unicode MS"/>
          <w:sz w:val="28"/>
          <w:szCs w:val="28"/>
          <w:lang w:val="lv-LV"/>
        </w:rPr>
        <w:t xml:space="preserve"> veidota no koka spāres sistēmas ar spārēm, statņiem, garensijām, mūrlatām</w:t>
      </w:r>
      <w:r w:rsidR="007B200C">
        <w:rPr>
          <w:rFonts w:eastAsia="Arial Unicode MS"/>
          <w:sz w:val="28"/>
          <w:szCs w:val="28"/>
          <w:lang w:val="lv-LV"/>
        </w:rPr>
        <w:t xml:space="preserve"> un balsta sijām</w:t>
      </w:r>
      <w:r w:rsidR="003D465F" w:rsidRPr="000D1E7A">
        <w:rPr>
          <w:rFonts w:eastAsia="Arial Unicode MS"/>
          <w:sz w:val="28"/>
          <w:szCs w:val="28"/>
          <w:lang w:val="lv-LV"/>
        </w:rPr>
        <w:t xml:space="preserve">. Spāru sistēmas noturība atbilst projektējamām slodzēm (sniegs, vējš). Spāru sistēmas konstrukcijai objekta apsekošanas laikā </w:t>
      </w:r>
      <w:r w:rsidR="00906F95">
        <w:rPr>
          <w:rFonts w:eastAsia="Arial Unicode MS"/>
          <w:sz w:val="28"/>
          <w:szCs w:val="28"/>
          <w:lang w:val="lv-LV"/>
        </w:rPr>
        <w:t>tika konstatētas vairākas</w:t>
      </w:r>
      <w:r w:rsidR="00065104">
        <w:rPr>
          <w:rFonts w:eastAsia="Arial Unicode MS"/>
          <w:sz w:val="28"/>
          <w:szCs w:val="28"/>
          <w:lang w:val="lv-LV"/>
        </w:rPr>
        <w:t xml:space="preserve"> spāres ar</w:t>
      </w:r>
      <w:r w:rsidR="00906F95">
        <w:rPr>
          <w:rFonts w:eastAsia="Arial Unicode MS"/>
          <w:sz w:val="28"/>
          <w:szCs w:val="28"/>
          <w:lang w:val="lv-LV"/>
        </w:rPr>
        <w:t xml:space="preserve"> </w:t>
      </w:r>
      <w:r w:rsidR="003D465F" w:rsidRPr="000D1E7A">
        <w:rPr>
          <w:rFonts w:eastAsia="Arial Unicode MS"/>
          <w:sz w:val="28"/>
          <w:szCs w:val="28"/>
          <w:lang w:val="lv-LV"/>
        </w:rPr>
        <w:t>izlieces</w:t>
      </w:r>
      <w:r w:rsidR="00906F95">
        <w:rPr>
          <w:rFonts w:eastAsia="Arial Unicode MS"/>
          <w:sz w:val="28"/>
          <w:szCs w:val="28"/>
          <w:lang w:val="lv-LV"/>
        </w:rPr>
        <w:t xml:space="preserve"> pazīmēm</w:t>
      </w:r>
      <w:r w:rsidR="003D465F" w:rsidRPr="000D1E7A">
        <w:rPr>
          <w:rFonts w:eastAsia="Arial Unicode MS"/>
          <w:sz w:val="28"/>
          <w:szCs w:val="28"/>
          <w:lang w:val="lv-LV"/>
        </w:rPr>
        <w:t xml:space="preserve">. </w:t>
      </w:r>
      <w:r w:rsidR="00235332">
        <w:rPr>
          <w:bCs/>
          <w:sz w:val="28"/>
          <w:szCs w:val="28"/>
          <w:lang w:val="lv-LV"/>
        </w:rPr>
        <w:t xml:space="preserve">Pamatojoties uz iegūtajiem apsekošanas rezultātiem, </w:t>
      </w:r>
      <w:r w:rsidR="002C4416">
        <w:rPr>
          <w:bCs/>
          <w:sz w:val="28"/>
          <w:szCs w:val="28"/>
          <w:lang w:val="lv-LV"/>
        </w:rPr>
        <w:t>nepieciešama jumta seguma nomaiņa</w:t>
      </w:r>
      <w:r w:rsidR="00412F39">
        <w:rPr>
          <w:bCs/>
          <w:sz w:val="28"/>
          <w:szCs w:val="28"/>
          <w:lang w:val="lv-LV"/>
        </w:rPr>
        <w:t xml:space="preserve">, </w:t>
      </w:r>
      <w:r w:rsidR="00EA2642">
        <w:rPr>
          <w:bCs/>
          <w:sz w:val="28"/>
          <w:szCs w:val="28"/>
          <w:lang w:val="lv-LV"/>
        </w:rPr>
        <w:t>latojuma pilnīga atjaunošana un nomaiņa</w:t>
      </w:r>
      <w:r w:rsidR="00CE6FF1">
        <w:rPr>
          <w:bCs/>
          <w:sz w:val="28"/>
          <w:szCs w:val="28"/>
          <w:lang w:val="lv-LV"/>
        </w:rPr>
        <w:t xml:space="preserve">. </w:t>
      </w:r>
    </w:p>
    <w:p w14:paraId="5682AE1E" w14:textId="77777777" w:rsidR="00CA76D3" w:rsidRPr="000D1E7A" w:rsidRDefault="00CA76D3" w:rsidP="00025B3F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lv-LV"/>
        </w:rPr>
      </w:pPr>
      <w:r w:rsidRPr="000D1E7A">
        <w:rPr>
          <w:rFonts w:ascii="Times New Roman" w:hAnsi="Times New Roman" w:cs="Times New Roman"/>
          <w:bCs/>
          <w:color w:val="auto"/>
          <w:sz w:val="28"/>
          <w:szCs w:val="28"/>
          <w:lang w:val="lv-LV"/>
        </w:rPr>
        <w:t xml:space="preserve">   Projektā paredzēts:</w:t>
      </w:r>
    </w:p>
    <w:p w14:paraId="5682AE1F" w14:textId="3AF693D0" w:rsidR="00CA76D3" w:rsidRDefault="00CA76D3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Veikt esošā jumta seguma demontāžu kopā ar latojumu</w:t>
      </w:r>
      <w:r w:rsidR="008F052D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un tērauda konstrukcijām</w:t>
      </w: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;</w:t>
      </w:r>
    </w:p>
    <w:p w14:paraId="5682AE20" w14:textId="74BD2705" w:rsidR="00EA2536" w:rsidRDefault="00E60A13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>Veikt</w:t>
      </w:r>
      <w:r w:rsidR="00EA253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</w:t>
      </w:r>
      <w:r w:rsidR="00347AB5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spāru </w:t>
      </w:r>
      <w:r w:rsidR="005E0F75">
        <w:rPr>
          <w:rFonts w:ascii="Times New Roman" w:hAnsi="Times New Roman" w:cs="Times New Roman"/>
          <w:color w:val="auto"/>
          <w:sz w:val="28"/>
          <w:szCs w:val="28"/>
          <w:lang w:val="lv-LV"/>
        </w:rPr>
        <w:t>remontu</w:t>
      </w:r>
      <w:r w:rsidR="00EA253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jumta dzegas daļā</w:t>
      </w:r>
      <w:r w:rsidR="008F052D">
        <w:rPr>
          <w:rFonts w:ascii="Times New Roman" w:hAnsi="Times New Roman" w:cs="Times New Roman"/>
          <w:color w:val="auto"/>
          <w:sz w:val="28"/>
          <w:szCs w:val="28"/>
          <w:lang w:val="lv-LV"/>
        </w:rPr>
        <w:t>,</w:t>
      </w:r>
      <w:r w:rsidR="00EA253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</w:t>
      </w:r>
      <w:r w:rsidR="008A7983">
        <w:rPr>
          <w:rFonts w:ascii="Times New Roman" w:hAnsi="Times New Roman" w:cs="Times New Roman"/>
          <w:color w:val="auto"/>
          <w:sz w:val="28"/>
          <w:szCs w:val="28"/>
          <w:lang w:val="lv-LV"/>
        </w:rPr>
        <w:t>paredzot</w:t>
      </w:r>
      <w:r w:rsidR="00EA253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spāru </w:t>
      </w:r>
      <w:r w:rsidR="005F3B66">
        <w:rPr>
          <w:rFonts w:ascii="Times New Roman" w:hAnsi="Times New Roman" w:cs="Times New Roman"/>
          <w:color w:val="auto"/>
          <w:sz w:val="28"/>
          <w:szCs w:val="28"/>
          <w:lang w:val="lv-LV"/>
        </w:rPr>
        <w:t>pagarinājumu</w:t>
      </w:r>
      <w:r w:rsidR="006E4ED4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un </w:t>
      </w:r>
      <w:r w:rsidR="0041562D">
        <w:rPr>
          <w:rFonts w:ascii="Times New Roman" w:hAnsi="Times New Roman" w:cs="Times New Roman"/>
          <w:color w:val="auto"/>
          <w:sz w:val="28"/>
          <w:szCs w:val="28"/>
          <w:lang w:val="lv-LV"/>
        </w:rPr>
        <w:t>jaunu latojumu</w:t>
      </w:r>
      <w:r w:rsidR="005F3B6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, kā arī </w:t>
      </w:r>
      <w:r w:rsidR="005C04EC">
        <w:rPr>
          <w:rFonts w:ascii="Times New Roman" w:hAnsi="Times New Roman" w:cs="Times New Roman"/>
          <w:color w:val="auto"/>
          <w:sz w:val="28"/>
          <w:szCs w:val="28"/>
          <w:lang w:val="lv-LV"/>
        </w:rPr>
        <w:t>papildināt spāru sistēmu ar papildus spārēm</w:t>
      </w:r>
      <w:r w:rsidR="00FD0456">
        <w:rPr>
          <w:rFonts w:ascii="Times New Roman" w:hAnsi="Times New Roman" w:cs="Times New Roman"/>
          <w:color w:val="auto"/>
          <w:sz w:val="28"/>
          <w:szCs w:val="28"/>
          <w:lang w:val="lv-LV"/>
        </w:rPr>
        <w:t>;</w:t>
      </w:r>
    </w:p>
    <w:p w14:paraId="5682AE21" w14:textId="5A8CA926" w:rsidR="00CA76D3" w:rsidRDefault="00CA76D3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Veikt jauna jumta seguma ierīkošanu no </w:t>
      </w:r>
      <w:r w:rsidR="003F5B69">
        <w:rPr>
          <w:rFonts w:ascii="Times New Roman" w:hAnsi="Times New Roman" w:cs="Times New Roman"/>
          <w:color w:val="auto"/>
          <w:sz w:val="28"/>
          <w:szCs w:val="28"/>
          <w:lang w:val="lv-LV"/>
        </w:rPr>
        <w:t>klasiskā tipa</w:t>
      </w:r>
      <w:r w:rsidR="0097034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skārda profila loksnēm</w:t>
      </w:r>
      <w:r w:rsid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</w:t>
      </w: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t=0,</w:t>
      </w:r>
      <w:r w:rsid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6</w:t>
      </w: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mm ar PUR pārklājumu (tonis- RR2</w:t>
      </w:r>
      <w:r w:rsid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2</w:t>
      </w: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) ar skārda t=0,5mm ar PUR pārklājumu apdares elementu ierīkošanu;</w:t>
      </w:r>
    </w:p>
    <w:p w14:paraId="570DAB94" w14:textId="0C149249" w:rsidR="00E159BF" w:rsidRPr="000D1E7A" w:rsidRDefault="009072DC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lastRenderedPageBreak/>
        <w:t>Veikt vējdēļu nomaiņu</w:t>
      </w:r>
      <w:r w:rsidR="00F42DEF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jumta karnīzes daļās</w:t>
      </w:r>
      <w:r w:rsidR="00D5149F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un vējmalās</w:t>
      </w:r>
      <w:r w:rsidR="00F45EC7">
        <w:rPr>
          <w:rFonts w:ascii="Times New Roman" w:hAnsi="Times New Roman" w:cs="Times New Roman"/>
          <w:color w:val="auto"/>
          <w:sz w:val="28"/>
          <w:szCs w:val="28"/>
          <w:lang w:val="lv-LV"/>
        </w:rPr>
        <w:t>.</w:t>
      </w:r>
    </w:p>
    <w:p w14:paraId="5682AE23" w14:textId="125BDC1C" w:rsidR="00EA2536" w:rsidRDefault="00EA2536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Jumta seguma apskatei un apkopei ierīkot </w:t>
      </w:r>
      <w:r w:rsidR="00634FB8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jumta </w:t>
      </w:r>
      <w:r w:rsidR="00D5149F">
        <w:rPr>
          <w:rFonts w:ascii="Times New Roman" w:hAnsi="Times New Roman" w:cs="Times New Roman"/>
          <w:color w:val="auto"/>
          <w:sz w:val="28"/>
          <w:szCs w:val="28"/>
          <w:lang w:val="lv-LV"/>
        </w:rPr>
        <w:t>lūk</w:t>
      </w:r>
      <w:r w:rsidR="007E23BA">
        <w:rPr>
          <w:rFonts w:ascii="Times New Roman" w:hAnsi="Times New Roman" w:cs="Times New Roman"/>
          <w:color w:val="auto"/>
          <w:sz w:val="28"/>
          <w:szCs w:val="28"/>
          <w:lang w:val="lv-LV"/>
        </w:rPr>
        <w:t>u.</w:t>
      </w:r>
      <w:r w:rsidR="00D5149F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</w:t>
      </w:r>
      <w:r w:rsidR="00E95E29">
        <w:rPr>
          <w:rFonts w:ascii="Times New Roman" w:hAnsi="Times New Roman" w:cs="Times New Roman"/>
          <w:color w:val="auto"/>
          <w:sz w:val="28"/>
          <w:szCs w:val="28"/>
          <w:lang w:val="lv-LV"/>
        </w:rPr>
        <w:t>Pieeju pie tā</w:t>
      </w:r>
      <w:r w:rsidR="007E23BA">
        <w:rPr>
          <w:rFonts w:ascii="Times New Roman" w:hAnsi="Times New Roman" w:cs="Times New Roman"/>
          <w:color w:val="auto"/>
          <w:sz w:val="28"/>
          <w:szCs w:val="28"/>
          <w:lang w:val="lv-LV"/>
        </w:rPr>
        <w:t>s</w:t>
      </w:r>
      <w:r w:rsidR="00E95E29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paredzēt pa jaunizbūvētām koka kāpnē</w:t>
      </w:r>
      <w:r w:rsidR="007E23BA">
        <w:rPr>
          <w:rFonts w:ascii="Times New Roman" w:hAnsi="Times New Roman" w:cs="Times New Roman"/>
          <w:color w:val="auto"/>
          <w:sz w:val="28"/>
          <w:szCs w:val="28"/>
          <w:lang w:val="lv-LV"/>
        </w:rPr>
        <w:t>m</w:t>
      </w:r>
      <w:r w:rsidR="00650592">
        <w:rPr>
          <w:rFonts w:ascii="Times New Roman" w:hAnsi="Times New Roman" w:cs="Times New Roman"/>
          <w:color w:val="auto"/>
          <w:sz w:val="28"/>
          <w:szCs w:val="28"/>
          <w:lang w:val="lv-LV"/>
        </w:rPr>
        <w:t>;</w:t>
      </w:r>
    </w:p>
    <w:p w14:paraId="3A7D32D2" w14:textId="25AD7CA8" w:rsidR="00970346" w:rsidRDefault="00970346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>Atjaunot esošo jumta logu;</w:t>
      </w:r>
    </w:p>
    <w:p w14:paraId="46A22D0E" w14:textId="35E7D80C" w:rsidR="00650592" w:rsidRPr="000D1E7A" w:rsidRDefault="00650592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Bēniņu vēdināšanai </w:t>
      </w:r>
      <w:r w:rsidR="007E23BA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nomainīt </w:t>
      </w: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2 </w:t>
      </w:r>
      <w:r w:rsidR="00F80ADC">
        <w:rPr>
          <w:rFonts w:ascii="Times New Roman" w:hAnsi="Times New Roman" w:cs="Times New Roman"/>
          <w:color w:val="auto"/>
          <w:sz w:val="28"/>
          <w:szCs w:val="28"/>
          <w:lang w:val="lv-LV"/>
        </w:rPr>
        <w:t>bēniņu logus</w:t>
      </w:r>
      <w:r w:rsidR="007E23BA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pret ventilācijas restēm</w:t>
      </w:r>
      <w:r w:rsidR="00F80ADC">
        <w:rPr>
          <w:rFonts w:ascii="Times New Roman" w:hAnsi="Times New Roman" w:cs="Times New Roman"/>
          <w:color w:val="auto"/>
          <w:sz w:val="28"/>
          <w:szCs w:val="28"/>
          <w:lang w:val="lv-LV"/>
        </w:rPr>
        <w:t>;</w:t>
      </w:r>
    </w:p>
    <w:p w14:paraId="5682AE24" w14:textId="0F5FA09E" w:rsidR="00CA76D3" w:rsidRPr="000D1E7A" w:rsidRDefault="00CA76D3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Atbilstoši LBN 201-15 „Būvju ugunsdrošība” prasībām veikt spāru sistēmas elementu apstrādi ar pretuguns </w:t>
      </w:r>
      <w:r w:rsidR="00850EE7">
        <w:rPr>
          <w:rFonts w:ascii="Times New Roman" w:hAnsi="Times New Roman" w:cs="Times New Roman"/>
          <w:color w:val="auto"/>
          <w:sz w:val="28"/>
          <w:szCs w:val="28"/>
          <w:lang w:val="lv-LV"/>
        </w:rPr>
        <w:t>aizsarg</w:t>
      </w: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līdzekļiem;</w:t>
      </w:r>
    </w:p>
    <w:p w14:paraId="28AF6910" w14:textId="77777777" w:rsidR="0026483D" w:rsidRDefault="004216FF" w:rsidP="004216FF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Jumta drošības sistēmas ierīkošan</w:t>
      </w: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a </w:t>
      </w: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atbilstoši LBN 201-15 „Būvju ugunsdrošība” </w:t>
      </w:r>
      <w:r w:rsidR="00F80ADC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prasībām, </w:t>
      </w:r>
      <w:r w:rsidR="0026483D">
        <w:rPr>
          <w:rFonts w:ascii="Times New Roman" w:hAnsi="Times New Roman" w:cs="Times New Roman"/>
          <w:color w:val="auto"/>
          <w:sz w:val="28"/>
          <w:szCs w:val="28"/>
          <w:lang w:val="lv-LV"/>
        </w:rPr>
        <w:t>nav nepieciešama;</w:t>
      </w:r>
    </w:p>
    <w:p w14:paraId="27AC05AE" w14:textId="77777777" w:rsidR="000D1033" w:rsidRPr="0041543E" w:rsidRDefault="000D1033" w:rsidP="0041543E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 w:rsidRPr="0041543E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Sniega barjeras ierīkošanu atbilstoši </w:t>
      </w:r>
      <w:r w:rsidRPr="0041543E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  <w:lang w:val="lv-LV"/>
        </w:rPr>
        <w:t xml:space="preserve">Būvju vispārīgo prasību būvnormatīva LBN 200-21 Nr. </w:t>
      </w:r>
      <w:r w:rsidRPr="0041543E">
        <w:rPr>
          <w:rFonts w:ascii="Times New Roman" w:hAnsi="Times New Roman" w:cs="Times New Roman"/>
          <w:color w:val="auto"/>
          <w:sz w:val="28"/>
          <w:szCs w:val="28"/>
          <w:lang w:val="lv-LV"/>
        </w:rPr>
        <w:t>94. punkta prasībām;</w:t>
      </w:r>
    </w:p>
    <w:p w14:paraId="5682AE27" w14:textId="40302593" w:rsidR="00CA76D3" w:rsidRPr="000D1E7A" w:rsidRDefault="00CA76D3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Jumta lietus</w:t>
      </w:r>
      <w:r w:rsidR="00F77681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</w:t>
      </w: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ūdens novadīšanas sistēmas </w:t>
      </w:r>
      <w:r w:rsidR="00F77681">
        <w:rPr>
          <w:rFonts w:ascii="Times New Roman" w:hAnsi="Times New Roman" w:cs="Times New Roman"/>
          <w:color w:val="auto"/>
          <w:sz w:val="28"/>
          <w:szCs w:val="28"/>
          <w:lang w:val="lv-LV"/>
        </w:rPr>
        <w:t>uzstādīšanu</w:t>
      </w: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atbilstoši projektējamā seguma krāsai un veidam</w:t>
      </w:r>
      <w:r w:rsidR="00793F40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paredzot </w:t>
      </w:r>
      <w:r w:rsidR="00AA61E6">
        <w:rPr>
          <w:rFonts w:ascii="Times New Roman" w:hAnsi="Times New Roman" w:cs="Times New Roman"/>
          <w:color w:val="auto"/>
          <w:sz w:val="28"/>
          <w:szCs w:val="28"/>
          <w:lang w:val="lv-LV"/>
        </w:rPr>
        <w:t>piltuves ar aizsargrežģi (</w:t>
      </w:r>
      <w:r w:rsidR="000A0D05">
        <w:rPr>
          <w:rFonts w:ascii="Times New Roman" w:hAnsi="Times New Roman" w:cs="Times New Roman"/>
          <w:color w:val="auto"/>
          <w:sz w:val="28"/>
          <w:szCs w:val="28"/>
          <w:lang w:val="lv-LV"/>
        </w:rPr>
        <w:t>5</w:t>
      </w:r>
      <w:r w:rsidR="00AA61E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gab)</w:t>
      </w:r>
      <w:r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.</w:t>
      </w:r>
    </w:p>
    <w:p w14:paraId="5682AE29" w14:textId="4655FBA7" w:rsidR="00EA4C3C" w:rsidRDefault="000A0D05" w:rsidP="002518C6">
      <w:pPr>
        <w:numPr>
          <w:ilvl w:val="0"/>
          <w:numId w:val="17"/>
        </w:numPr>
        <w:jc w:val="both"/>
        <w:rPr>
          <w:sz w:val="28"/>
          <w:szCs w:val="28"/>
          <w:lang w:val="lv-LV" w:eastAsia="ru-RU"/>
        </w:rPr>
      </w:pPr>
      <w:r>
        <w:rPr>
          <w:sz w:val="28"/>
          <w:szCs w:val="28"/>
          <w:lang w:val="lv-LV" w:eastAsia="ru-RU"/>
        </w:rPr>
        <w:t>Veikt esošo d</w:t>
      </w:r>
      <w:r w:rsidR="002050C7">
        <w:rPr>
          <w:sz w:val="28"/>
          <w:szCs w:val="28"/>
          <w:lang w:val="lv-LV" w:eastAsia="ru-RU"/>
        </w:rPr>
        <w:t>ū</w:t>
      </w:r>
      <w:r>
        <w:rPr>
          <w:sz w:val="28"/>
          <w:szCs w:val="28"/>
          <w:lang w:val="lv-LV" w:eastAsia="ru-RU"/>
        </w:rPr>
        <w:t xml:space="preserve">mkanālu tīrīšanu </w:t>
      </w:r>
      <w:r w:rsidR="002050C7">
        <w:rPr>
          <w:sz w:val="28"/>
          <w:szCs w:val="28"/>
          <w:lang w:val="lv-LV" w:eastAsia="ru-RU"/>
        </w:rPr>
        <w:t xml:space="preserve">un bēniņu telpā </w:t>
      </w:r>
      <w:r w:rsidR="004871B1">
        <w:rPr>
          <w:sz w:val="28"/>
          <w:szCs w:val="28"/>
          <w:lang w:val="lv-LV" w:eastAsia="ru-RU"/>
        </w:rPr>
        <w:t>dūmvadu krāsošanu gaišā tonī (5 gab)</w:t>
      </w:r>
      <w:r w:rsidR="00C657AD">
        <w:rPr>
          <w:sz w:val="28"/>
          <w:szCs w:val="28"/>
          <w:lang w:val="lv-LV" w:eastAsia="ru-RU"/>
        </w:rPr>
        <w:t>;</w:t>
      </w:r>
    </w:p>
    <w:p w14:paraId="5682AE2A" w14:textId="77777777" w:rsidR="00533C33" w:rsidRPr="000D1E7A" w:rsidRDefault="00533C33" w:rsidP="00025B3F">
      <w:pPr>
        <w:ind w:left="450"/>
        <w:jc w:val="both"/>
        <w:rPr>
          <w:bCs/>
          <w:sz w:val="28"/>
          <w:szCs w:val="28"/>
          <w:lang w:val="lv-LV"/>
        </w:rPr>
      </w:pPr>
      <w:r w:rsidRPr="000D1E7A">
        <w:rPr>
          <w:b/>
          <w:bCs/>
          <w:color w:val="000000"/>
          <w:sz w:val="28"/>
          <w:szCs w:val="28"/>
          <w:u w:val="single"/>
          <w:lang w:val="lv-LV" w:eastAsia="ru-RU"/>
        </w:rPr>
        <w:t xml:space="preserve">Nerekomendēts veikt jumta seguma nomaiņu bez bēniņu pārseguma siltumizolācijas ierīkošanas. </w:t>
      </w:r>
      <w:r w:rsidRPr="000D1E7A">
        <w:rPr>
          <w:color w:val="000000"/>
          <w:sz w:val="28"/>
          <w:szCs w:val="28"/>
          <w:lang w:val="lv-LV" w:eastAsia="ru-RU"/>
        </w:rPr>
        <w:t xml:space="preserve"> </w:t>
      </w:r>
    </w:p>
    <w:p w14:paraId="5682AE2B" w14:textId="77777777" w:rsidR="00C970D6" w:rsidRPr="000D1E7A" w:rsidRDefault="00C970D6" w:rsidP="00C970D6">
      <w:pPr>
        <w:ind w:left="450"/>
        <w:jc w:val="both"/>
        <w:rPr>
          <w:bCs/>
          <w:sz w:val="22"/>
          <w:szCs w:val="22"/>
          <w:lang w:val="lv-LV"/>
        </w:rPr>
      </w:pPr>
    </w:p>
    <w:p w14:paraId="5682AE2C" w14:textId="77777777" w:rsidR="00C970D6" w:rsidRPr="000D1E7A" w:rsidRDefault="00C970D6" w:rsidP="00DF37C1">
      <w:pPr>
        <w:numPr>
          <w:ilvl w:val="0"/>
          <w:numId w:val="6"/>
        </w:numPr>
        <w:spacing w:line="276" w:lineRule="auto"/>
        <w:jc w:val="both"/>
        <w:rPr>
          <w:rFonts w:eastAsia="Arial Unicode MS"/>
          <w:b/>
          <w:lang w:val="lv-LV"/>
        </w:rPr>
      </w:pPr>
      <w:r w:rsidRPr="000D1E7A">
        <w:rPr>
          <w:b/>
          <w:sz w:val="28"/>
          <w:szCs w:val="28"/>
          <w:lang w:val="lv-LV"/>
        </w:rPr>
        <w:t>Pamatnorādījumi drošības tehnikā un ugunsdrošības pasākumos</w:t>
      </w:r>
    </w:p>
    <w:p w14:paraId="5682AE2D" w14:textId="77777777" w:rsidR="00C970D6" w:rsidRPr="000D1E7A" w:rsidRDefault="00C970D6" w:rsidP="00C970D6">
      <w:pPr>
        <w:spacing w:line="276" w:lineRule="auto"/>
        <w:jc w:val="both"/>
        <w:rPr>
          <w:u w:val="single"/>
          <w:lang w:val="lv-LV"/>
        </w:rPr>
      </w:pPr>
    </w:p>
    <w:p w14:paraId="5682AE2E" w14:textId="6B68836B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Visi darbi jāveic saskaņā ar Darba aizsardzības likumu</w:t>
      </w:r>
      <w:r w:rsidR="0043383E" w:rsidRPr="000D1E7A">
        <w:rPr>
          <w:sz w:val="28"/>
          <w:szCs w:val="28"/>
          <w:lang w:val="lv-LV"/>
        </w:rPr>
        <w:t>,</w:t>
      </w:r>
      <w:r w:rsidRPr="000D1E7A">
        <w:rPr>
          <w:sz w:val="28"/>
          <w:szCs w:val="28"/>
          <w:lang w:val="lv-LV"/>
        </w:rPr>
        <w:t xml:space="preserve"> Ugunsdrošības noteikumi</w:t>
      </w:r>
      <w:r w:rsidR="0043383E" w:rsidRPr="000D1E7A">
        <w:rPr>
          <w:sz w:val="28"/>
          <w:szCs w:val="28"/>
          <w:lang w:val="lv-LV"/>
        </w:rPr>
        <w:t>em</w:t>
      </w:r>
      <w:r w:rsidRPr="000D1E7A">
        <w:rPr>
          <w:sz w:val="28"/>
          <w:szCs w:val="28"/>
          <w:lang w:val="lv-LV"/>
        </w:rPr>
        <w:t xml:space="preserve">, LR MK Noteikumiem „Darba aizsardzības prasības, veicot būvdarbus” </w:t>
      </w:r>
      <w:r w:rsidR="0043383E" w:rsidRPr="000D1E7A">
        <w:rPr>
          <w:sz w:val="28"/>
          <w:szCs w:val="28"/>
          <w:lang w:val="lv-LV"/>
        </w:rPr>
        <w:t xml:space="preserve">(MK Noteikumi Nr.92) </w:t>
      </w:r>
      <w:r w:rsidRPr="000D1E7A">
        <w:rPr>
          <w:sz w:val="28"/>
          <w:szCs w:val="28"/>
          <w:lang w:val="lv-LV"/>
        </w:rPr>
        <w:t>un citiem spēkā esošiem norādījumiem un instrukcijām drošības tehnikā, darba aizsardzībā, ražošanas sanitārijā.</w:t>
      </w:r>
    </w:p>
    <w:p w14:paraId="5682AE2F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visiem strādniekiem, inženiertehniskajiem darbiniekiem jābūt sertificētiem.</w:t>
      </w:r>
    </w:p>
    <w:p w14:paraId="5682AE30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pirms darbu uzsākšanas darbu vadītājam ir jāsagatavo drošības tehnikas žurnāls, jāveic drošības tehnikas instruktāža (ar parakstiem).</w:t>
      </w:r>
    </w:p>
    <w:p w14:paraId="5682AE31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darba aizsardzības organizācijai jābalstās uz spēkā esošajiem standartiem, noteikumiem, normām, instrukcijām, darba plāniem, drošības pasākumiem un priekšrakstu.</w:t>
      </w:r>
    </w:p>
    <w:p w14:paraId="5682AE32" w14:textId="77777777" w:rsidR="00C970D6" w:rsidRPr="000D1E7A" w:rsidRDefault="00C970D6" w:rsidP="00C970D6">
      <w:pPr>
        <w:ind w:left="36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ab/>
        <w:t>Veicot darbu</w:t>
      </w:r>
      <w:r w:rsidR="00DA52B0" w:rsidRPr="000D1E7A">
        <w:rPr>
          <w:sz w:val="28"/>
          <w:szCs w:val="28"/>
          <w:lang w:val="lv-LV"/>
        </w:rPr>
        <w:t>s</w:t>
      </w:r>
      <w:r w:rsidRPr="000D1E7A">
        <w:rPr>
          <w:sz w:val="28"/>
          <w:szCs w:val="28"/>
          <w:lang w:val="lv-LV"/>
        </w:rPr>
        <w:t>, īpašu uzmanību pievērst sekojošu pasākumu izpildei:</w:t>
      </w:r>
    </w:p>
    <w:p w14:paraId="5682AE33" w14:textId="77777777" w:rsidR="00C970D6" w:rsidRPr="000D1E7A" w:rsidRDefault="00C970D6" w:rsidP="00C970D6">
      <w:pPr>
        <w:numPr>
          <w:ilvl w:val="0"/>
          <w:numId w:val="8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būvlaukumu nožogo ar inventāra koka žogu vai ar brīdinājuma lentu,</w:t>
      </w:r>
    </w:p>
    <w:p w14:paraId="5682AE34" w14:textId="77777777" w:rsidR="00C970D6" w:rsidRPr="000D1E7A" w:rsidRDefault="00C970D6" w:rsidP="00C970D6">
      <w:pPr>
        <w:numPr>
          <w:ilvl w:val="0"/>
          <w:numId w:val="8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visos būvlaukumos, kur tas ir nepieciešams pēc darba norādījumiem: mašīnās un mehānismos; autotransporta ceļos un citās bīstamās vietās ir nepieciešami labi saredzami, kā arī tumšajā diennakts laikā apgaismoti brīdinājumu un norādījumu uzraksti vai drošības zīmes, plakāti un drošības tehnikas instrukcijas.</w:t>
      </w:r>
    </w:p>
    <w:p w14:paraId="5682AE36" w14:textId="77777777" w:rsidR="00C970D6" w:rsidRPr="000D1E7A" w:rsidRDefault="00C970D6" w:rsidP="00C970D6">
      <w:pPr>
        <w:ind w:left="36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ab/>
        <w:t xml:space="preserve">Darba vietām, kas ir izvietotas virs zemes vai ar pārsegumu attālumā 1 m un augstāk ir </w:t>
      </w:r>
      <w:r w:rsidR="00F77681" w:rsidRPr="000D1E7A">
        <w:rPr>
          <w:sz w:val="28"/>
          <w:szCs w:val="28"/>
          <w:lang w:val="lv-LV"/>
        </w:rPr>
        <w:t>jābūt</w:t>
      </w:r>
      <w:r w:rsidRPr="000D1E7A">
        <w:rPr>
          <w:sz w:val="28"/>
          <w:szCs w:val="28"/>
          <w:lang w:val="lv-LV"/>
        </w:rPr>
        <w:t xml:space="preserve"> nožogotām.</w:t>
      </w:r>
    </w:p>
    <w:p w14:paraId="5682AE38" w14:textId="77777777" w:rsidR="00C970D6" w:rsidRPr="000D1E7A" w:rsidRDefault="00C970D6" w:rsidP="00DF37C1">
      <w:pPr>
        <w:suppressAutoHyphens w:val="0"/>
        <w:ind w:firstLine="36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Veicot būvdarbus ir jāievēro sekojošu dokumentu prasības:</w:t>
      </w:r>
    </w:p>
    <w:p w14:paraId="5682AE39" w14:textId="77777777" w:rsidR="00C970D6" w:rsidRPr="000D1E7A" w:rsidRDefault="00C970D6" w:rsidP="00DF37C1">
      <w:pPr>
        <w:numPr>
          <w:ilvl w:val="0"/>
          <w:numId w:val="20"/>
        </w:numPr>
        <w:suppressAutoHyphens w:val="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LR MK noteikumi Nr.238 „Ugunsdrošības noteikumi” (ar grozījumiem),</w:t>
      </w:r>
    </w:p>
    <w:p w14:paraId="5682AE3A" w14:textId="77777777" w:rsidR="00C970D6" w:rsidRPr="000D1E7A" w:rsidRDefault="00C970D6" w:rsidP="00DF37C1">
      <w:pPr>
        <w:numPr>
          <w:ilvl w:val="0"/>
          <w:numId w:val="20"/>
        </w:numPr>
        <w:suppressAutoHyphens w:val="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Celtniecības un montāžas darbu ugunsdrošības noteikumi,</w:t>
      </w:r>
    </w:p>
    <w:p w14:paraId="5682AE3B" w14:textId="77777777" w:rsidR="00C970D6" w:rsidRPr="000D1E7A" w:rsidRDefault="00C970D6" w:rsidP="00DF37C1">
      <w:pPr>
        <w:numPr>
          <w:ilvl w:val="0"/>
          <w:numId w:val="20"/>
        </w:numPr>
        <w:suppressAutoHyphens w:val="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lastRenderedPageBreak/>
        <w:t>Ugunsdrošības instrukcija veicot darbus ar atklātu uguni.</w:t>
      </w:r>
    </w:p>
    <w:p w14:paraId="5682AE3C" w14:textId="77777777" w:rsidR="00C970D6" w:rsidRPr="000D1E7A" w:rsidRDefault="00C970D6" w:rsidP="00DF37C1">
      <w:pPr>
        <w:numPr>
          <w:ilvl w:val="0"/>
          <w:numId w:val="21"/>
        </w:numPr>
        <w:suppressAutoHyphens w:val="0"/>
        <w:ind w:left="1134" w:hanging="425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Būvlaukumā ir jābūt nepieciešamajiem primārajiem ugunsdzēsības līdzekļiem. </w:t>
      </w:r>
    </w:p>
    <w:p w14:paraId="5682AE3D" w14:textId="77777777" w:rsidR="00C970D6" w:rsidRPr="000D1E7A" w:rsidRDefault="00C970D6" w:rsidP="00DF37C1">
      <w:pPr>
        <w:numPr>
          <w:ilvl w:val="0"/>
          <w:numId w:val="21"/>
        </w:numPr>
        <w:suppressAutoHyphens w:val="0"/>
        <w:ind w:left="1134" w:hanging="425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Pamatbūvdarbu apjomi aprēķināti pēc tehniskā projekta datiem. </w:t>
      </w:r>
      <w:r w:rsidR="009C51E9" w:rsidRPr="000D1E7A">
        <w:rPr>
          <w:sz w:val="28"/>
          <w:szCs w:val="28"/>
          <w:lang w:val="lv-LV"/>
        </w:rPr>
        <w:t>S</w:t>
      </w:r>
      <w:r w:rsidRPr="000D1E7A">
        <w:rPr>
          <w:sz w:val="28"/>
          <w:szCs w:val="28"/>
          <w:lang w:val="lv-LV"/>
        </w:rPr>
        <w:t>egtiem darbiem jāsastāda segto darbu izpildes akts.</w:t>
      </w:r>
    </w:p>
    <w:p w14:paraId="5682AE3E" w14:textId="77777777" w:rsidR="00C970D6" w:rsidRPr="000D1E7A" w:rsidRDefault="00C970D6" w:rsidP="00C970D6">
      <w:pPr>
        <w:ind w:left="360" w:firstLine="45"/>
        <w:rPr>
          <w:sz w:val="28"/>
          <w:szCs w:val="28"/>
          <w:lang w:val="lv-LV"/>
        </w:rPr>
      </w:pPr>
    </w:p>
    <w:p w14:paraId="5682AE3F" w14:textId="77777777" w:rsidR="00C970D6" w:rsidRPr="000D1E7A" w:rsidRDefault="00C970D6" w:rsidP="00DF37C1">
      <w:pPr>
        <w:numPr>
          <w:ilvl w:val="0"/>
          <w:numId w:val="6"/>
        </w:numPr>
        <w:suppressAutoHyphens w:val="0"/>
        <w:spacing w:line="276" w:lineRule="auto"/>
        <w:rPr>
          <w:b/>
          <w:sz w:val="28"/>
          <w:szCs w:val="28"/>
          <w:lang w:val="lv-LV"/>
        </w:rPr>
      </w:pPr>
      <w:r w:rsidRPr="000D1E7A">
        <w:rPr>
          <w:b/>
          <w:sz w:val="28"/>
          <w:szCs w:val="28"/>
          <w:lang w:val="lv-LV"/>
        </w:rPr>
        <w:t>Dabas aizsardzības pasākumi</w:t>
      </w:r>
    </w:p>
    <w:p w14:paraId="5682AE40" w14:textId="77777777" w:rsidR="00C970D6" w:rsidRPr="000D1E7A" w:rsidRDefault="00C970D6" w:rsidP="00C970D6">
      <w:pPr>
        <w:spacing w:line="276" w:lineRule="auto"/>
        <w:jc w:val="center"/>
        <w:rPr>
          <w:sz w:val="28"/>
          <w:szCs w:val="28"/>
          <w:lang w:val="lv-LV"/>
        </w:rPr>
      </w:pPr>
    </w:p>
    <w:p w14:paraId="5682AE41" w14:textId="77777777" w:rsidR="00C970D6" w:rsidRPr="000D1E7A" w:rsidRDefault="00C970D6" w:rsidP="00C970D6">
      <w:pPr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ab/>
        <w:t>Dabas aizsardzības pasākumi tiek veikti saskaņā ar „Vides aizsardzības likums”</w:t>
      </w:r>
    </w:p>
    <w:p w14:paraId="5682AE42" w14:textId="77777777" w:rsidR="00C970D6" w:rsidRPr="000D1E7A" w:rsidRDefault="00C970D6" w:rsidP="00C970D6">
      <w:pPr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Aizliegts:</w:t>
      </w:r>
    </w:p>
    <w:p w14:paraId="5682AE43" w14:textId="77777777" w:rsidR="00C970D6" w:rsidRPr="000D1E7A" w:rsidRDefault="00C970D6" w:rsidP="00C970D6">
      <w:pPr>
        <w:numPr>
          <w:ilvl w:val="0"/>
          <w:numId w:val="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Izveidot būvlaukumā pagaidu caurbrauktuves, kas iznīcina augsnes kārtu un nav paredzētas būvniecības ģenerālplānā.</w:t>
      </w:r>
    </w:p>
    <w:p w14:paraId="5682AE44" w14:textId="77777777" w:rsidR="00C970D6" w:rsidRPr="000D1E7A" w:rsidRDefault="00C970D6" w:rsidP="00C970D6">
      <w:pPr>
        <w:numPr>
          <w:ilvl w:val="0"/>
          <w:numId w:val="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Sadedzināt būvgružus un citus atkritumus, kā arī aprakt tos būvlaukumā.</w:t>
      </w:r>
    </w:p>
    <w:p w14:paraId="5682AE45" w14:textId="77777777" w:rsidR="00C970D6" w:rsidRPr="000D1E7A" w:rsidRDefault="00C970D6" w:rsidP="00C970D6">
      <w:pPr>
        <w:ind w:left="360" w:hanging="36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Jāizpilda:</w:t>
      </w:r>
    </w:p>
    <w:p w14:paraId="5682AE46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Jāaizsargā zaļie stādījumi no bojājumiem, izpildot to atjaunošanu pilnā apjomā.</w:t>
      </w:r>
    </w:p>
    <w:p w14:paraId="5682AE47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Kokus, kas nokļūst mehānismu darbības zonā, norobežo. Izpostītie zālāji tiek atjaunoti vai ierīkoti no jauna.</w:t>
      </w:r>
    </w:p>
    <w:p w14:paraId="5682AE48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Materiāli, kas satur kaitīgas vielas, jāglabā slēgtos, hermētiski noslēgtos traukos.</w:t>
      </w:r>
    </w:p>
    <w:p w14:paraId="5682AE49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Nepieļaut bīstamu un netīru notekūdeņu noplūšanu gruntī. </w:t>
      </w:r>
    </w:p>
    <w:p w14:paraId="5682AE4A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Degvielas un eļļas novietnes vietās jāizveido ciets segums, lai nepieļautu šo vielu uzsūkšanos augsnē.</w:t>
      </w:r>
    </w:p>
    <w:p w14:paraId="5682AE4B" w14:textId="77777777" w:rsidR="00C970D6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Nepieļaut bīstamu un neattīrītu notekūdeņu iepludināšanu atklātās ūdenskrātuvēs, kā arī to iesūkšanos gruntī.</w:t>
      </w:r>
    </w:p>
    <w:p w14:paraId="5682AE4C" w14:textId="77777777" w:rsidR="00C970D6" w:rsidRPr="000D1E7A" w:rsidRDefault="00C970D6" w:rsidP="00C970D6">
      <w:pPr>
        <w:spacing w:line="276" w:lineRule="auto"/>
        <w:jc w:val="both"/>
        <w:rPr>
          <w:sz w:val="28"/>
          <w:szCs w:val="28"/>
          <w:lang w:val="lv-LV"/>
        </w:rPr>
      </w:pPr>
    </w:p>
    <w:p w14:paraId="5682AE4D" w14:textId="77777777" w:rsidR="00C970D6" w:rsidRPr="000D1E7A" w:rsidRDefault="00C970D6" w:rsidP="00C970D6">
      <w:pPr>
        <w:numPr>
          <w:ilvl w:val="0"/>
          <w:numId w:val="11"/>
        </w:numPr>
        <w:suppressAutoHyphens w:val="0"/>
        <w:spacing w:line="276" w:lineRule="auto"/>
        <w:jc w:val="both"/>
        <w:rPr>
          <w:rFonts w:eastAsia="Arial Unicode MS"/>
          <w:b/>
          <w:sz w:val="28"/>
          <w:szCs w:val="28"/>
          <w:lang w:val="lv-LV"/>
        </w:rPr>
      </w:pPr>
      <w:r w:rsidRPr="000D1E7A">
        <w:rPr>
          <w:rFonts w:eastAsia="Arial Unicode MS"/>
          <w:b/>
          <w:sz w:val="28"/>
          <w:szCs w:val="28"/>
          <w:lang w:val="lv-LV"/>
        </w:rPr>
        <w:t>Ugunsdrošība</w:t>
      </w:r>
    </w:p>
    <w:p w14:paraId="5682AE4E" w14:textId="77777777" w:rsidR="00C970D6" w:rsidRPr="000D1E7A" w:rsidRDefault="00C970D6" w:rsidP="00C970D6">
      <w:pPr>
        <w:spacing w:line="276" w:lineRule="auto"/>
        <w:ind w:left="360"/>
        <w:jc w:val="both"/>
        <w:rPr>
          <w:rFonts w:eastAsia="Arial Unicode MS"/>
          <w:b/>
          <w:sz w:val="28"/>
          <w:szCs w:val="28"/>
          <w:lang w:val="lv-LV"/>
        </w:rPr>
      </w:pPr>
    </w:p>
    <w:p w14:paraId="5682AE4F" w14:textId="77777777" w:rsidR="00C970D6" w:rsidRDefault="00C970D6" w:rsidP="00C970D6">
      <w:p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  <w:sz w:val="28"/>
          <w:szCs w:val="28"/>
          <w:lang w:val="lv-LV" w:eastAsia="en-US"/>
        </w:rPr>
      </w:pPr>
      <w:r w:rsidRPr="000D1E7A">
        <w:rPr>
          <w:color w:val="000000"/>
          <w:sz w:val="28"/>
          <w:szCs w:val="28"/>
          <w:lang w:val="lv-LV" w:eastAsia="en-US"/>
        </w:rPr>
        <w:t>Projektējamai ēkai noteikta U</w:t>
      </w:r>
      <w:r w:rsidR="00EA2536">
        <w:rPr>
          <w:color w:val="000000"/>
          <w:sz w:val="28"/>
          <w:szCs w:val="28"/>
          <w:lang w:val="lv-LV" w:eastAsia="en-US"/>
        </w:rPr>
        <w:t>3</w:t>
      </w:r>
      <w:r w:rsidRPr="000D1E7A">
        <w:rPr>
          <w:color w:val="000000"/>
          <w:sz w:val="28"/>
          <w:szCs w:val="28"/>
          <w:lang w:val="lv-LV" w:eastAsia="en-US"/>
        </w:rPr>
        <w:t xml:space="preserve"> ugunsdrošības pakāpe. Celtniecības organizācijām  jānodrošina būvkonstrukciju minimālās ugunsizturības robežas, izmantojot LBN 201-15  „Būvju  ugunsdrošība'' prasībām atbilstošus materiālus.</w:t>
      </w:r>
    </w:p>
    <w:p w14:paraId="5682AE50" w14:textId="77777777" w:rsidR="00C970D6" w:rsidRPr="000D1E7A" w:rsidRDefault="00C970D6" w:rsidP="00C970D6">
      <w:pPr>
        <w:spacing w:line="276" w:lineRule="auto"/>
        <w:jc w:val="both"/>
        <w:rPr>
          <w:sz w:val="28"/>
          <w:szCs w:val="28"/>
          <w:lang w:val="lv-LV"/>
        </w:rPr>
      </w:pPr>
    </w:p>
    <w:p w14:paraId="5682AE51" w14:textId="77777777" w:rsidR="00C970D6" w:rsidRPr="000D1E7A" w:rsidRDefault="00C970D6" w:rsidP="00C970D6">
      <w:pPr>
        <w:numPr>
          <w:ilvl w:val="0"/>
          <w:numId w:val="11"/>
        </w:numPr>
        <w:suppressAutoHyphens w:val="0"/>
        <w:spacing w:line="276" w:lineRule="auto"/>
        <w:rPr>
          <w:rFonts w:eastAsia="Arial Unicode MS"/>
          <w:b/>
          <w:sz w:val="28"/>
          <w:szCs w:val="28"/>
          <w:lang w:val="lv-LV"/>
        </w:rPr>
      </w:pPr>
      <w:r w:rsidRPr="000D1E7A">
        <w:rPr>
          <w:b/>
          <w:sz w:val="28"/>
          <w:szCs w:val="28"/>
          <w:lang w:val="lv-LV"/>
        </w:rPr>
        <w:t xml:space="preserve">Būvniecībā radīto atkritumu  apjoms. </w:t>
      </w:r>
    </w:p>
    <w:p w14:paraId="5682AE52" w14:textId="77777777" w:rsidR="00C970D6" w:rsidRPr="000D1E7A" w:rsidRDefault="00C970D6" w:rsidP="00C970D6">
      <w:pPr>
        <w:spacing w:line="276" w:lineRule="auto"/>
        <w:ind w:left="720"/>
        <w:rPr>
          <w:rFonts w:eastAsia="Arial Unicode MS"/>
          <w:b/>
          <w:sz w:val="28"/>
          <w:szCs w:val="28"/>
          <w:lang w:val="lv-LV"/>
        </w:rPr>
      </w:pPr>
    </w:p>
    <w:p w14:paraId="5682AE53" w14:textId="77777777" w:rsidR="00C970D6" w:rsidRPr="000D1E7A" w:rsidRDefault="00C970D6" w:rsidP="00F77681">
      <w:pPr>
        <w:spacing w:line="276" w:lineRule="auto"/>
        <w:ind w:left="42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Būvgruži  un citu atkritumu  materiāli tiks nodoti utilizācijai saskaņa ar MK noteikumiem Nr. 199 „ Būvniecībā radušos atkritumu un to </w:t>
      </w:r>
      <w:r w:rsidR="00F77681" w:rsidRPr="000D1E7A">
        <w:rPr>
          <w:sz w:val="28"/>
          <w:szCs w:val="28"/>
          <w:lang w:val="lv-LV"/>
        </w:rPr>
        <w:t>pārvadājumu</w:t>
      </w:r>
      <w:r w:rsidRPr="000D1E7A">
        <w:rPr>
          <w:sz w:val="28"/>
          <w:szCs w:val="28"/>
          <w:lang w:val="lv-LV"/>
        </w:rPr>
        <w:t xml:space="preserve"> uzskaites kārtība”</w:t>
      </w:r>
    </w:p>
    <w:p w14:paraId="5682AE54" w14:textId="77777777" w:rsidR="00C970D6" w:rsidRPr="000D1E7A" w:rsidRDefault="00C970D6" w:rsidP="001C5DB0">
      <w:pPr>
        <w:spacing w:line="276" w:lineRule="auto"/>
        <w:ind w:left="420"/>
        <w:rPr>
          <w:sz w:val="28"/>
          <w:szCs w:val="28"/>
          <w:lang w:val="lv-LV"/>
        </w:rPr>
      </w:pPr>
    </w:p>
    <w:p w14:paraId="5682AE55" w14:textId="77777777" w:rsidR="00C970D6" w:rsidRPr="000D1E7A" w:rsidRDefault="00C970D6" w:rsidP="00C970D6">
      <w:pPr>
        <w:spacing w:line="276" w:lineRule="auto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  </w:t>
      </w:r>
    </w:p>
    <w:p w14:paraId="5682AE58" w14:textId="77777777" w:rsidR="00C970D6" w:rsidRPr="000D1E7A" w:rsidRDefault="00C970D6" w:rsidP="00C970D6">
      <w:pPr>
        <w:spacing w:line="276" w:lineRule="auto"/>
        <w:ind w:firstLine="720"/>
        <w:rPr>
          <w:rFonts w:eastAsia="Arial Unicode MS"/>
          <w:sz w:val="28"/>
          <w:szCs w:val="28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t>Sastādīja:</w:t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="00EA4C3C">
        <w:rPr>
          <w:sz w:val="28"/>
          <w:szCs w:val="28"/>
          <w:lang w:val="lv-LV"/>
        </w:rPr>
        <w:t>A.Pundurs</w:t>
      </w:r>
    </w:p>
    <w:p w14:paraId="5682AE5B" w14:textId="5F9B09F2" w:rsidR="0005344D" w:rsidRPr="000D1E7A" w:rsidRDefault="00C970D6" w:rsidP="009C0C63">
      <w:pPr>
        <w:spacing w:line="276" w:lineRule="auto"/>
        <w:ind w:firstLine="720"/>
        <w:rPr>
          <w:bCs/>
          <w:sz w:val="22"/>
          <w:szCs w:val="22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lastRenderedPageBreak/>
        <w:t xml:space="preserve"> </w:t>
      </w:r>
    </w:p>
    <w:sectPr w:rsidR="0005344D" w:rsidRPr="000D1E7A" w:rsidSect="00CC450F">
      <w:footnotePr>
        <w:pos w:val="beneathText"/>
      </w:footnotePr>
      <w:pgSz w:w="12240" w:h="15840"/>
      <w:pgMar w:top="709" w:right="1260" w:bottom="5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832F7D"/>
    <w:multiLevelType w:val="hybridMultilevel"/>
    <w:tmpl w:val="073A8C38"/>
    <w:lvl w:ilvl="0" w:tplc="D6283D7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85B71"/>
    <w:multiLevelType w:val="hybridMultilevel"/>
    <w:tmpl w:val="E28EF34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154EC"/>
    <w:multiLevelType w:val="hybridMultilevel"/>
    <w:tmpl w:val="4AD06C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0926D8"/>
    <w:multiLevelType w:val="hybridMultilevel"/>
    <w:tmpl w:val="D230F860"/>
    <w:lvl w:ilvl="0" w:tplc="C422C9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B0E0C"/>
    <w:multiLevelType w:val="hybridMultilevel"/>
    <w:tmpl w:val="4BE62BF6"/>
    <w:lvl w:ilvl="0" w:tplc="D6283D76">
      <w:start w:val="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44EB3285"/>
    <w:multiLevelType w:val="hybridMultilevel"/>
    <w:tmpl w:val="098446A6"/>
    <w:lvl w:ilvl="0" w:tplc="3D08C9EA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AIGDT" w:hAnsi="AIGDT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AIGDT" w:hAnsi="AIGDT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AIGDT" w:hAnsi="AIGDT" w:hint="default"/>
      </w:rPr>
    </w:lvl>
  </w:abstractNum>
  <w:abstractNum w:abstractNumId="8" w15:restartNumberingAfterBreak="0">
    <w:nsid w:val="472D3B9A"/>
    <w:multiLevelType w:val="hybridMultilevel"/>
    <w:tmpl w:val="265E291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849E3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49303F"/>
    <w:multiLevelType w:val="hybridMultilevel"/>
    <w:tmpl w:val="F12EF140"/>
    <w:lvl w:ilvl="0" w:tplc="933285D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593EBE"/>
    <w:multiLevelType w:val="hybridMultilevel"/>
    <w:tmpl w:val="918C50AE"/>
    <w:lvl w:ilvl="0" w:tplc="0409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 w15:restartNumberingAfterBreak="0">
    <w:nsid w:val="508E19F4"/>
    <w:multiLevelType w:val="hybridMultilevel"/>
    <w:tmpl w:val="85161E38"/>
    <w:lvl w:ilvl="0" w:tplc="D6283D7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AIGDT" w:hAnsi="AIGDT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AIGDT" w:hAnsi="AIGDT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AIGDT" w:hAnsi="AIGDT" w:hint="default"/>
      </w:rPr>
    </w:lvl>
  </w:abstractNum>
  <w:abstractNum w:abstractNumId="12" w15:restartNumberingAfterBreak="0">
    <w:nsid w:val="557A64DE"/>
    <w:multiLevelType w:val="multilevel"/>
    <w:tmpl w:val="BFF238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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5ABE79E5"/>
    <w:multiLevelType w:val="multilevel"/>
    <w:tmpl w:val="238E40D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5BF74C3F"/>
    <w:multiLevelType w:val="hybridMultilevel"/>
    <w:tmpl w:val="6442B472"/>
    <w:lvl w:ilvl="0" w:tplc="D6283D7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 w15:restartNumberingAfterBreak="0">
    <w:nsid w:val="67E62537"/>
    <w:multiLevelType w:val="hybridMultilevel"/>
    <w:tmpl w:val="DD0495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08C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Ansi="Arial Unicode MS" w:cs="Arial Unicode MS" w:hint="eastAsia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A8689A"/>
    <w:multiLevelType w:val="hybridMultilevel"/>
    <w:tmpl w:val="48FC4D88"/>
    <w:lvl w:ilvl="0" w:tplc="D6283D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354F2"/>
    <w:multiLevelType w:val="hybridMultilevel"/>
    <w:tmpl w:val="6C72BFF6"/>
    <w:lvl w:ilvl="0" w:tplc="B41E506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F822E04"/>
    <w:multiLevelType w:val="hybridMultilevel"/>
    <w:tmpl w:val="0A8C11CE"/>
    <w:lvl w:ilvl="0" w:tplc="D6283D76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71343A52"/>
    <w:multiLevelType w:val="hybridMultilevel"/>
    <w:tmpl w:val="1D2A18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7C0D5D2A"/>
    <w:multiLevelType w:val="hybridMultilevel"/>
    <w:tmpl w:val="AD4E39F4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 w16cid:durableId="1489979062">
    <w:abstractNumId w:val="0"/>
  </w:num>
  <w:num w:numId="2" w16cid:durableId="2033456086">
    <w:abstractNumId w:val="1"/>
  </w:num>
  <w:num w:numId="3" w16cid:durableId="970750212">
    <w:abstractNumId w:val="9"/>
  </w:num>
  <w:num w:numId="4" w16cid:durableId="1714310283">
    <w:abstractNumId w:val="5"/>
  </w:num>
  <w:num w:numId="5" w16cid:durableId="614170117">
    <w:abstractNumId w:val="15"/>
  </w:num>
  <w:num w:numId="6" w16cid:durableId="1386879881">
    <w:abstractNumId w:val="4"/>
  </w:num>
  <w:num w:numId="7" w16cid:durableId="95448664">
    <w:abstractNumId w:val="7"/>
  </w:num>
  <w:num w:numId="8" w16cid:durableId="88818355">
    <w:abstractNumId w:val="8"/>
  </w:num>
  <w:num w:numId="9" w16cid:durableId="498815568">
    <w:abstractNumId w:val="2"/>
  </w:num>
  <w:num w:numId="10" w16cid:durableId="63456383">
    <w:abstractNumId w:val="18"/>
  </w:num>
  <w:num w:numId="11" w16cid:durableId="263806024">
    <w:abstractNumId w:val="3"/>
  </w:num>
  <w:num w:numId="12" w16cid:durableId="155583776">
    <w:abstractNumId w:val="12"/>
  </w:num>
  <w:num w:numId="13" w16cid:durableId="1251617113">
    <w:abstractNumId w:val="10"/>
  </w:num>
  <w:num w:numId="14" w16cid:durableId="1896428422">
    <w:abstractNumId w:val="19"/>
  </w:num>
  <w:num w:numId="15" w16cid:durableId="1731034034">
    <w:abstractNumId w:val="17"/>
  </w:num>
  <w:num w:numId="16" w16cid:durableId="700785262">
    <w:abstractNumId w:val="20"/>
  </w:num>
  <w:num w:numId="17" w16cid:durableId="2094234371">
    <w:abstractNumId w:val="16"/>
  </w:num>
  <w:num w:numId="18" w16cid:durableId="2106605796">
    <w:abstractNumId w:val="6"/>
  </w:num>
  <w:num w:numId="19" w16cid:durableId="854736398">
    <w:abstractNumId w:val="13"/>
  </w:num>
  <w:num w:numId="20" w16cid:durableId="1565022843">
    <w:abstractNumId w:val="14"/>
  </w:num>
  <w:num w:numId="21" w16cid:durableId="17042834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1E"/>
    <w:rsid w:val="00010792"/>
    <w:rsid w:val="000107EF"/>
    <w:rsid w:val="0001409F"/>
    <w:rsid w:val="00023219"/>
    <w:rsid w:val="0002357D"/>
    <w:rsid w:val="00023C35"/>
    <w:rsid w:val="00025B3F"/>
    <w:rsid w:val="000274C0"/>
    <w:rsid w:val="0005344D"/>
    <w:rsid w:val="00060326"/>
    <w:rsid w:val="00065104"/>
    <w:rsid w:val="00072971"/>
    <w:rsid w:val="000A0D05"/>
    <w:rsid w:val="000A6410"/>
    <w:rsid w:val="000D1033"/>
    <w:rsid w:val="000D1E7A"/>
    <w:rsid w:val="000D3AE4"/>
    <w:rsid w:val="000F73F4"/>
    <w:rsid w:val="001014E0"/>
    <w:rsid w:val="00103215"/>
    <w:rsid w:val="00110FB7"/>
    <w:rsid w:val="00146238"/>
    <w:rsid w:val="0014634E"/>
    <w:rsid w:val="00161215"/>
    <w:rsid w:val="0017418C"/>
    <w:rsid w:val="0017551E"/>
    <w:rsid w:val="00186E62"/>
    <w:rsid w:val="001B3D62"/>
    <w:rsid w:val="001C43C3"/>
    <w:rsid w:val="001C5DB0"/>
    <w:rsid w:val="001D67FC"/>
    <w:rsid w:val="001E0336"/>
    <w:rsid w:val="001E0538"/>
    <w:rsid w:val="001E079E"/>
    <w:rsid w:val="002050C7"/>
    <w:rsid w:val="00210244"/>
    <w:rsid w:val="00227A57"/>
    <w:rsid w:val="00231EE0"/>
    <w:rsid w:val="00235332"/>
    <w:rsid w:val="002510F7"/>
    <w:rsid w:val="002518C6"/>
    <w:rsid w:val="002601D1"/>
    <w:rsid w:val="0026483D"/>
    <w:rsid w:val="002672FA"/>
    <w:rsid w:val="002B3BE2"/>
    <w:rsid w:val="002B7C99"/>
    <w:rsid w:val="002C4416"/>
    <w:rsid w:val="002F6E11"/>
    <w:rsid w:val="00320773"/>
    <w:rsid w:val="00333081"/>
    <w:rsid w:val="00347AB5"/>
    <w:rsid w:val="00356EEA"/>
    <w:rsid w:val="003603E5"/>
    <w:rsid w:val="003642BB"/>
    <w:rsid w:val="00372E89"/>
    <w:rsid w:val="00380262"/>
    <w:rsid w:val="003B34F9"/>
    <w:rsid w:val="003B592A"/>
    <w:rsid w:val="003D465F"/>
    <w:rsid w:val="003F5B69"/>
    <w:rsid w:val="00400EB8"/>
    <w:rsid w:val="00406729"/>
    <w:rsid w:val="00406853"/>
    <w:rsid w:val="00412F39"/>
    <w:rsid w:val="0041543E"/>
    <w:rsid w:val="0041562D"/>
    <w:rsid w:val="004216FF"/>
    <w:rsid w:val="00427510"/>
    <w:rsid w:val="004275C6"/>
    <w:rsid w:val="0043383E"/>
    <w:rsid w:val="00434123"/>
    <w:rsid w:val="00435DE7"/>
    <w:rsid w:val="00447F0A"/>
    <w:rsid w:val="004871B1"/>
    <w:rsid w:val="004928C6"/>
    <w:rsid w:val="004A0C20"/>
    <w:rsid w:val="004A2C4A"/>
    <w:rsid w:val="004A622F"/>
    <w:rsid w:val="004C28C3"/>
    <w:rsid w:val="004D0155"/>
    <w:rsid w:val="004E4C9A"/>
    <w:rsid w:val="004F465F"/>
    <w:rsid w:val="00504C6C"/>
    <w:rsid w:val="00514373"/>
    <w:rsid w:val="00533C33"/>
    <w:rsid w:val="005342AF"/>
    <w:rsid w:val="00537EEE"/>
    <w:rsid w:val="005443E5"/>
    <w:rsid w:val="00553FC4"/>
    <w:rsid w:val="005549D4"/>
    <w:rsid w:val="00566DB0"/>
    <w:rsid w:val="00576227"/>
    <w:rsid w:val="005829BD"/>
    <w:rsid w:val="00595247"/>
    <w:rsid w:val="00595B2D"/>
    <w:rsid w:val="005A1BF6"/>
    <w:rsid w:val="005A4AB7"/>
    <w:rsid w:val="005B4890"/>
    <w:rsid w:val="005B5A68"/>
    <w:rsid w:val="005C04EC"/>
    <w:rsid w:val="005C36E8"/>
    <w:rsid w:val="005D187E"/>
    <w:rsid w:val="005E0F75"/>
    <w:rsid w:val="005E6B06"/>
    <w:rsid w:val="005F3B66"/>
    <w:rsid w:val="006008D3"/>
    <w:rsid w:val="00621166"/>
    <w:rsid w:val="00622009"/>
    <w:rsid w:val="00633C4B"/>
    <w:rsid w:val="00634FB8"/>
    <w:rsid w:val="00650592"/>
    <w:rsid w:val="00654E1A"/>
    <w:rsid w:val="006752CF"/>
    <w:rsid w:val="00681179"/>
    <w:rsid w:val="006841AB"/>
    <w:rsid w:val="006B7F09"/>
    <w:rsid w:val="006C1350"/>
    <w:rsid w:val="006C2647"/>
    <w:rsid w:val="006C27D4"/>
    <w:rsid w:val="006D2A54"/>
    <w:rsid w:val="006E02EC"/>
    <w:rsid w:val="006E4ED4"/>
    <w:rsid w:val="006F5645"/>
    <w:rsid w:val="00715BC2"/>
    <w:rsid w:val="00733E2E"/>
    <w:rsid w:val="00744F02"/>
    <w:rsid w:val="007605EF"/>
    <w:rsid w:val="007712AA"/>
    <w:rsid w:val="00771846"/>
    <w:rsid w:val="00785DCF"/>
    <w:rsid w:val="00793F40"/>
    <w:rsid w:val="00793FDC"/>
    <w:rsid w:val="007949A9"/>
    <w:rsid w:val="007B200C"/>
    <w:rsid w:val="007C0DBB"/>
    <w:rsid w:val="007D5DA7"/>
    <w:rsid w:val="007E23BA"/>
    <w:rsid w:val="007E6850"/>
    <w:rsid w:val="007F7B94"/>
    <w:rsid w:val="00814FEF"/>
    <w:rsid w:val="00850EE7"/>
    <w:rsid w:val="00870806"/>
    <w:rsid w:val="00897FD1"/>
    <w:rsid w:val="008A1C8A"/>
    <w:rsid w:val="008A36A6"/>
    <w:rsid w:val="008A45F5"/>
    <w:rsid w:val="008A7983"/>
    <w:rsid w:val="008B1827"/>
    <w:rsid w:val="008C4C1C"/>
    <w:rsid w:val="008C5E52"/>
    <w:rsid w:val="008E19BE"/>
    <w:rsid w:val="008E7DB9"/>
    <w:rsid w:val="008F052D"/>
    <w:rsid w:val="00906F95"/>
    <w:rsid w:val="009072DC"/>
    <w:rsid w:val="0091261A"/>
    <w:rsid w:val="00922C0D"/>
    <w:rsid w:val="00934D0A"/>
    <w:rsid w:val="00952745"/>
    <w:rsid w:val="00953AE9"/>
    <w:rsid w:val="00970346"/>
    <w:rsid w:val="00980135"/>
    <w:rsid w:val="009A3AEB"/>
    <w:rsid w:val="009B6A5F"/>
    <w:rsid w:val="009C0C63"/>
    <w:rsid w:val="009C1A6A"/>
    <w:rsid w:val="009C4C96"/>
    <w:rsid w:val="009C51E9"/>
    <w:rsid w:val="009C584A"/>
    <w:rsid w:val="009C65C2"/>
    <w:rsid w:val="00A02787"/>
    <w:rsid w:val="00A1111D"/>
    <w:rsid w:val="00A608D0"/>
    <w:rsid w:val="00A761B6"/>
    <w:rsid w:val="00AA61E6"/>
    <w:rsid w:val="00AB0DB1"/>
    <w:rsid w:val="00AD1CAF"/>
    <w:rsid w:val="00B114F4"/>
    <w:rsid w:val="00B27D88"/>
    <w:rsid w:val="00B33C03"/>
    <w:rsid w:val="00B36B58"/>
    <w:rsid w:val="00B47497"/>
    <w:rsid w:val="00B5795B"/>
    <w:rsid w:val="00B63EFB"/>
    <w:rsid w:val="00B6480B"/>
    <w:rsid w:val="00B66F59"/>
    <w:rsid w:val="00BA1AF0"/>
    <w:rsid w:val="00BA5370"/>
    <w:rsid w:val="00BB10B3"/>
    <w:rsid w:val="00BB36FC"/>
    <w:rsid w:val="00BC7984"/>
    <w:rsid w:val="00BE6617"/>
    <w:rsid w:val="00BE7E47"/>
    <w:rsid w:val="00BF091D"/>
    <w:rsid w:val="00BF7CF1"/>
    <w:rsid w:val="00C043B9"/>
    <w:rsid w:val="00C06F76"/>
    <w:rsid w:val="00C270ED"/>
    <w:rsid w:val="00C41B82"/>
    <w:rsid w:val="00C45514"/>
    <w:rsid w:val="00C51245"/>
    <w:rsid w:val="00C53821"/>
    <w:rsid w:val="00C63437"/>
    <w:rsid w:val="00C657AD"/>
    <w:rsid w:val="00C90D63"/>
    <w:rsid w:val="00C970D6"/>
    <w:rsid w:val="00CA0567"/>
    <w:rsid w:val="00CA76D3"/>
    <w:rsid w:val="00CB08B5"/>
    <w:rsid w:val="00CC450F"/>
    <w:rsid w:val="00CD152A"/>
    <w:rsid w:val="00CE6FF1"/>
    <w:rsid w:val="00CF119D"/>
    <w:rsid w:val="00CF2731"/>
    <w:rsid w:val="00D055E0"/>
    <w:rsid w:val="00D10B6D"/>
    <w:rsid w:val="00D12D71"/>
    <w:rsid w:val="00D27B1D"/>
    <w:rsid w:val="00D30BBA"/>
    <w:rsid w:val="00D336A5"/>
    <w:rsid w:val="00D5149F"/>
    <w:rsid w:val="00D532B0"/>
    <w:rsid w:val="00D9713F"/>
    <w:rsid w:val="00D97E89"/>
    <w:rsid w:val="00DA52B0"/>
    <w:rsid w:val="00DB0187"/>
    <w:rsid w:val="00DB285A"/>
    <w:rsid w:val="00DC5395"/>
    <w:rsid w:val="00DD6C29"/>
    <w:rsid w:val="00DF37C1"/>
    <w:rsid w:val="00E02335"/>
    <w:rsid w:val="00E02E0F"/>
    <w:rsid w:val="00E159BF"/>
    <w:rsid w:val="00E15EC7"/>
    <w:rsid w:val="00E230FD"/>
    <w:rsid w:val="00E23D19"/>
    <w:rsid w:val="00E27AEC"/>
    <w:rsid w:val="00E477CC"/>
    <w:rsid w:val="00E51092"/>
    <w:rsid w:val="00E60A13"/>
    <w:rsid w:val="00E95E29"/>
    <w:rsid w:val="00EA13A9"/>
    <w:rsid w:val="00EA2536"/>
    <w:rsid w:val="00EA2642"/>
    <w:rsid w:val="00EA4C3C"/>
    <w:rsid w:val="00EB4F1A"/>
    <w:rsid w:val="00EC2982"/>
    <w:rsid w:val="00ED47A8"/>
    <w:rsid w:val="00EE33D1"/>
    <w:rsid w:val="00EF0827"/>
    <w:rsid w:val="00F046EA"/>
    <w:rsid w:val="00F04E37"/>
    <w:rsid w:val="00F12531"/>
    <w:rsid w:val="00F41446"/>
    <w:rsid w:val="00F42DEF"/>
    <w:rsid w:val="00F45EC7"/>
    <w:rsid w:val="00F504FB"/>
    <w:rsid w:val="00F67A3D"/>
    <w:rsid w:val="00F7627A"/>
    <w:rsid w:val="00F77681"/>
    <w:rsid w:val="00F80ADC"/>
    <w:rsid w:val="00FB0C8F"/>
    <w:rsid w:val="00FB1061"/>
    <w:rsid w:val="00FB6660"/>
    <w:rsid w:val="00FD0456"/>
    <w:rsid w:val="00FE3A7B"/>
    <w:rsid w:val="00F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2AE0C"/>
  <w15:chartTrackingRefBased/>
  <w15:docId w15:val="{C9A24D84-9A27-4EFC-897B-5EA973AB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Heading">
    <w:name w:val="Heading"/>
    <w:basedOn w:val="Parasts"/>
    <w:next w:val="Pamattekst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Pamatteksts">
    <w:name w:val="Body Text"/>
    <w:basedOn w:val="Parasts"/>
    <w:pPr>
      <w:spacing w:after="120"/>
    </w:pPr>
  </w:style>
  <w:style w:type="paragraph" w:styleId="Saraksts">
    <w:name w:val="List"/>
    <w:basedOn w:val="Pamatteksts"/>
    <w:rPr>
      <w:rFonts w:cs="Tahoma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Parasts"/>
    <w:pPr>
      <w:suppressLineNumbers/>
    </w:pPr>
    <w:rPr>
      <w:rFonts w:cs="Tahoma"/>
    </w:rPr>
  </w:style>
  <w:style w:type="paragraph" w:customStyle="1" w:styleId="Default">
    <w:name w:val="Default"/>
    <w:rsid w:val="00CA76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styleId="Sarakstarindkopa">
    <w:name w:val="List Paragraph"/>
    <w:basedOn w:val="Parasts"/>
    <w:uiPriority w:val="34"/>
    <w:qFormat/>
    <w:rsid w:val="008A1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3926</Words>
  <Characters>2238</Characters>
  <Application>Microsoft Office Word</Application>
  <DocSecurity>0</DocSecurity>
  <Lines>18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PASKAIDROJUMA RAKSTS</vt:lpstr>
      <vt:lpstr>PASKAIDROJUMA RAKSTS</vt:lpstr>
    </vt:vector>
  </TitlesOfParts>
  <Company>none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subject/>
  <dc:creator>Admin</dc:creator>
  <cp:keywords/>
  <cp:lastModifiedBy>edgars kerubins</cp:lastModifiedBy>
  <cp:revision>183</cp:revision>
  <cp:lastPrinted>2021-12-11T19:51:00Z</cp:lastPrinted>
  <dcterms:created xsi:type="dcterms:W3CDTF">2023-03-20T05:27:00Z</dcterms:created>
  <dcterms:modified xsi:type="dcterms:W3CDTF">2025-02-17T14:04:00Z</dcterms:modified>
</cp:coreProperties>
</file>